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B3F" w:rsidRDefault="00007B3F" w:rsidP="001461A5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206C3AF" wp14:editId="288DC926">
            <wp:extent cx="6120130" cy="3385014"/>
            <wp:effectExtent l="0" t="0" r="0" b="6350"/>
            <wp:docPr id="1" name="Immagine 1" descr="Nepal - Localizz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pal - Localizzazio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3F" w:rsidRDefault="00007B3F" w:rsidP="001461A5">
      <w:pPr>
        <w:rPr>
          <w:noProof/>
          <w:lang w:eastAsia="it-IT"/>
        </w:rPr>
      </w:pPr>
    </w:p>
    <w:p w:rsidR="00007B3F" w:rsidRDefault="00BD1999" w:rsidP="001461A5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7C68A0DC" wp14:editId="4F1C1848">
            <wp:extent cx="2667000" cy="3248025"/>
            <wp:effectExtent l="0" t="0" r="0" b="9525"/>
            <wp:docPr id="5" name="Immagine 5" descr="नेपालको झण्ड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नेपालको झण्ड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99" w:rsidRDefault="00BD1999" w:rsidP="001461A5">
      <w:pPr>
        <w:rPr>
          <w:noProof/>
          <w:lang w:eastAsia="it-IT"/>
        </w:rPr>
      </w:pPr>
    </w:p>
    <w:p w:rsidR="00BD1999" w:rsidRDefault="00BD1999" w:rsidP="001461A5">
      <w:pPr>
        <w:rPr>
          <w:noProof/>
          <w:lang w:eastAsia="it-IT"/>
        </w:rPr>
      </w:pPr>
    </w:p>
    <w:p w:rsidR="00007B3F" w:rsidRDefault="00007B3F" w:rsidP="001461A5">
      <w:pPr>
        <w:rPr>
          <w:noProof/>
          <w:lang w:eastAsia="it-IT"/>
        </w:rPr>
      </w:pPr>
    </w:p>
    <w:p w:rsidR="00007B3F" w:rsidRPr="005F5763" w:rsidRDefault="00007B3F" w:rsidP="001461A5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CARTA DI I</w:t>
      </w:r>
      <w:r w:rsidR="00AB3792">
        <w:rPr>
          <w:noProof/>
          <w:sz w:val="36"/>
          <w:szCs w:val="36"/>
          <w:lang w:eastAsia="it-IT"/>
        </w:rPr>
        <w:t>D</w:t>
      </w:r>
      <w:bookmarkStart w:id="0" w:name="_GoBack"/>
      <w:bookmarkEnd w:id="0"/>
      <w:r w:rsidRPr="005F5763">
        <w:rPr>
          <w:noProof/>
          <w:sz w:val="36"/>
          <w:szCs w:val="36"/>
          <w:lang w:eastAsia="it-IT"/>
        </w:rPr>
        <w:t>ENTITA’</w:t>
      </w:r>
    </w:p>
    <w:p w:rsidR="004049A3" w:rsidRPr="005F5763" w:rsidRDefault="004049A3" w:rsidP="001461A5">
      <w:pPr>
        <w:rPr>
          <w:noProof/>
          <w:sz w:val="36"/>
          <w:szCs w:val="36"/>
          <w:lang w:eastAsia="it-IT"/>
        </w:rPr>
      </w:pP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Forma di Governo: Repubblica federale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Superficie: 147 181 kmq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Popolazione: 26 494 504 ab. (cens. 2011)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Densità: 180,01 ab./kmq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lastRenderedPageBreak/>
        <w:t xml:space="preserve">Capitale: Kathmandu=Kāṭhmāṇḍau 1 003 285 ab. (2011); 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Unità monetaria: rupia nepalese (100 paisa)</w:t>
      </w: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Indice di sviluppo umano: 0,54 (145° posto)</w:t>
      </w:r>
    </w:p>
    <w:p w:rsidR="003D1AAD" w:rsidRDefault="005F5763" w:rsidP="005F5763">
      <w:pPr>
        <w:rPr>
          <w:noProof/>
          <w:sz w:val="36"/>
          <w:szCs w:val="36"/>
          <w:lang w:eastAsia="it-IT"/>
        </w:rPr>
      </w:pPr>
      <w:r w:rsidRPr="005F5763">
        <w:rPr>
          <w:noProof/>
          <w:sz w:val="36"/>
          <w:szCs w:val="36"/>
          <w:lang w:eastAsia="it-IT"/>
        </w:rPr>
        <w:t>Membro di ONU</w:t>
      </w:r>
    </w:p>
    <w:p w:rsidR="005F5763" w:rsidRDefault="005F5763" w:rsidP="005F5763">
      <w:pPr>
        <w:rPr>
          <w:noProof/>
          <w:sz w:val="36"/>
          <w:szCs w:val="36"/>
          <w:lang w:eastAsia="it-IT"/>
        </w:rPr>
      </w:pPr>
    </w:p>
    <w:p w:rsidR="005F5763" w:rsidRDefault="005F5763" w:rsidP="005F5763">
      <w:pPr>
        <w:rPr>
          <w:noProof/>
          <w:sz w:val="36"/>
          <w:szCs w:val="36"/>
          <w:lang w:eastAsia="it-IT"/>
        </w:rPr>
      </w:pPr>
    </w:p>
    <w:p w:rsidR="005F5763" w:rsidRPr="005F5763" w:rsidRDefault="005F5763" w:rsidP="005F5763">
      <w:pPr>
        <w:rPr>
          <w:noProof/>
          <w:sz w:val="36"/>
          <w:szCs w:val="36"/>
          <w:lang w:eastAsia="it-IT"/>
        </w:rPr>
      </w:pPr>
    </w:p>
    <w:p w:rsidR="003D1AAD" w:rsidRDefault="00C32581" w:rsidP="001461A5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DF12E5A" wp14:editId="0A3555D7">
            <wp:extent cx="4838700" cy="2686050"/>
            <wp:effectExtent l="0" t="0" r="0" b="0"/>
            <wp:docPr id="2" name="Immagine 2" descr="http://i.infoplease.com/images/mnep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nfoplease.com/images/mnepal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3F" w:rsidRDefault="00007B3F" w:rsidP="001461A5">
      <w:pPr>
        <w:rPr>
          <w:noProof/>
          <w:lang w:eastAsia="it-IT"/>
        </w:rPr>
      </w:pPr>
    </w:p>
    <w:p w:rsidR="001C2D58" w:rsidRDefault="001C2D58" w:rsidP="001461A5">
      <w:pPr>
        <w:rPr>
          <w:noProof/>
          <w:lang w:eastAsia="it-IT"/>
        </w:rPr>
      </w:pPr>
    </w:p>
    <w:p w:rsidR="001C2D58" w:rsidRDefault="001C2D58" w:rsidP="001461A5">
      <w:pPr>
        <w:rPr>
          <w:noProof/>
          <w:lang w:eastAsia="it-IT"/>
        </w:rPr>
      </w:pPr>
    </w:p>
    <w:p w:rsidR="001C2D58" w:rsidRDefault="001C2D58" w:rsidP="001461A5">
      <w:pPr>
        <w:rPr>
          <w:noProof/>
          <w:lang w:eastAsia="it-IT"/>
        </w:rPr>
      </w:pPr>
    </w:p>
    <w:p w:rsidR="00C32581" w:rsidRDefault="001C2D58" w:rsidP="003D1AAD">
      <w:pPr>
        <w:shd w:val="clear" w:color="auto" w:fill="FFFFFF"/>
        <w:spacing w:before="120" w:after="120" w:line="336" w:lineRule="atLeast"/>
        <w:jc w:val="left"/>
        <w:rPr>
          <w:rFonts w:ascii="Arial" w:eastAsia="Times New Roman" w:hAnsi="Arial" w:cs="Arial"/>
          <w:color w:val="252525"/>
          <w:sz w:val="21"/>
          <w:szCs w:val="21"/>
          <w:lang w:eastAsia="it-IT"/>
        </w:rPr>
      </w:pPr>
      <w:r w:rsidRPr="001C2D58">
        <w:rPr>
          <w:rFonts w:ascii="Arial" w:eastAsia="Times New Roman" w:hAnsi="Arial" w:cs="Arial"/>
          <w:color w:val="252525"/>
          <w:sz w:val="21"/>
          <w:szCs w:val="21"/>
          <w:lang w:eastAsia="it-IT"/>
        </w:rPr>
        <w:drawing>
          <wp:inline distT="0" distB="0" distL="0" distR="0">
            <wp:extent cx="6530799" cy="3571875"/>
            <wp:effectExtent l="0" t="0" r="3810" b="0"/>
            <wp:docPr id="6" name="Immagine 6" descr="http://images.treccani.it/enc/media/share/images/orig/system/galleries/Carte_Geopolitico/NE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reccani.it/enc/media/share/images/orig/system/galleries/Carte_Geopolitico/NEP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43" cy="35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81" w:rsidRDefault="00C32581" w:rsidP="003D1AAD">
      <w:pPr>
        <w:shd w:val="clear" w:color="auto" w:fill="FFFFFF"/>
        <w:spacing w:before="120" w:after="120" w:line="336" w:lineRule="atLeast"/>
        <w:jc w:val="left"/>
        <w:rPr>
          <w:rFonts w:ascii="Arial" w:eastAsia="Times New Roman" w:hAnsi="Arial" w:cs="Arial"/>
          <w:color w:val="252525"/>
          <w:sz w:val="21"/>
          <w:szCs w:val="21"/>
          <w:lang w:eastAsia="it-IT"/>
        </w:rPr>
      </w:pPr>
    </w:p>
    <w:p w:rsidR="003D1AAD" w:rsidRPr="003D1AAD" w:rsidRDefault="003D1AAD" w:rsidP="003D1AAD">
      <w:pPr>
        <w:shd w:val="clear" w:color="auto" w:fill="FFFFFF"/>
        <w:spacing w:before="120" w:after="120" w:line="336" w:lineRule="atLeast"/>
        <w:jc w:val="left"/>
        <w:rPr>
          <w:rFonts w:ascii="Arial" w:eastAsia="Times New Roman" w:hAnsi="Arial" w:cs="Arial"/>
          <w:sz w:val="40"/>
          <w:szCs w:val="40"/>
          <w:lang w:eastAsia="it-IT"/>
        </w:rPr>
      </w:pPr>
      <w:r w:rsidRPr="003D1AAD">
        <w:rPr>
          <w:rFonts w:ascii="Arial" w:eastAsia="Times New Roman" w:hAnsi="Arial" w:cs="Arial"/>
          <w:sz w:val="40"/>
          <w:szCs w:val="40"/>
          <w:lang w:eastAsia="it-IT"/>
        </w:rPr>
        <w:t>L'origine della</w:t>
      </w:r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hyperlink r:id="rId8" w:tooltip="Himalaya" w:history="1">
        <w:r w:rsidRPr="005F5763">
          <w:rPr>
            <w:rFonts w:ascii="Arial" w:eastAsia="Times New Roman" w:hAnsi="Arial" w:cs="Arial"/>
            <w:sz w:val="40"/>
            <w:szCs w:val="40"/>
            <w:lang w:eastAsia="it-IT"/>
          </w:rPr>
          <w:t>catena himalayana</w:t>
        </w:r>
      </w:hyperlink>
      <w:r w:rsidRPr="003D1AAD">
        <w:rPr>
          <w:rFonts w:ascii="Arial" w:eastAsia="Times New Roman" w:hAnsi="Arial" w:cs="Arial"/>
          <w:sz w:val="40"/>
          <w:szCs w:val="40"/>
          <w:lang w:eastAsia="it-IT"/>
        </w:rPr>
        <w:t>, insieme all'</w:t>
      </w:r>
      <w:hyperlink r:id="rId9" w:tooltip="Altopiano del Tibet" w:history="1">
        <w:r w:rsidRPr="005F5763">
          <w:rPr>
            <w:rFonts w:ascii="Arial" w:eastAsia="Times New Roman" w:hAnsi="Arial" w:cs="Arial"/>
            <w:sz w:val="40"/>
            <w:szCs w:val="40"/>
            <w:lang w:eastAsia="it-IT"/>
          </w:rPr>
          <w:t>altopiano del Tibet</w:t>
        </w:r>
      </w:hyperlink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r w:rsidRPr="003D1AAD">
        <w:rPr>
          <w:rFonts w:ascii="Arial" w:eastAsia="Times New Roman" w:hAnsi="Arial" w:cs="Arial"/>
          <w:sz w:val="40"/>
          <w:szCs w:val="40"/>
          <w:lang w:eastAsia="it-IT"/>
        </w:rPr>
        <w:t xml:space="preserve">ed alle catene montuose minori, va ricercata nella </w:t>
      </w:r>
      <w:r w:rsidRPr="003D1AAD">
        <w:rPr>
          <w:rFonts w:ascii="Arial" w:eastAsia="Times New Roman" w:hAnsi="Arial" w:cs="Arial"/>
          <w:color w:val="FF0000"/>
          <w:sz w:val="40"/>
          <w:szCs w:val="40"/>
          <w:lang w:eastAsia="it-IT"/>
        </w:rPr>
        <w:t xml:space="preserve">collisione </w:t>
      </w:r>
      <w:r w:rsidRPr="003D1AAD">
        <w:rPr>
          <w:rFonts w:ascii="Arial" w:eastAsia="Times New Roman" w:hAnsi="Arial" w:cs="Arial"/>
          <w:sz w:val="40"/>
          <w:szCs w:val="40"/>
          <w:lang w:eastAsia="it-IT"/>
        </w:rPr>
        <w:t xml:space="preserve">che avvenne all'incirca </w:t>
      </w:r>
      <w:r w:rsidRPr="003D1AAD">
        <w:rPr>
          <w:rFonts w:ascii="Arial" w:eastAsia="Times New Roman" w:hAnsi="Arial" w:cs="Arial"/>
          <w:color w:val="FF0000"/>
          <w:sz w:val="40"/>
          <w:szCs w:val="40"/>
          <w:lang w:eastAsia="it-IT"/>
        </w:rPr>
        <w:t>60 milioni di anni fa tra la zolla indiana e la zolla euroasiatica (convergenti con subduzione dell'India)</w:t>
      </w:r>
      <w:r w:rsidRPr="003D1AAD">
        <w:rPr>
          <w:rFonts w:ascii="Arial" w:eastAsia="Times New Roman" w:hAnsi="Arial" w:cs="Arial"/>
          <w:sz w:val="40"/>
          <w:szCs w:val="40"/>
          <w:lang w:eastAsia="it-IT"/>
        </w:rPr>
        <w:t xml:space="preserve">. Durante questo processo i due continenti intrappolarono un intero mare preistorico, ed i sedimenti organici in esso presenti vennero coinvolti nel </w:t>
      </w:r>
      <w:r w:rsidRPr="003D1AAD">
        <w:rPr>
          <w:rFonts w:ascii="Arial" w:eastAsia="Times New Roman" w:hAnsi="Arial" w:cs="Arial"/>
          <w:color w:val="FF0000"/>
          <w:sz w:val="40"/>
          <w:szCs w:val="40"/>
          <w:lang w:eastAsia="it-IT"/>
        </w:rPr>
        <w:t>processo</w:t>
      </w:r>
      <w:r w:rsidRPr="005F5763">
        <w:rPr>
          <w:rFonts w:ascii="Arial" w:eastAsia="Times New Roman" w:hAnsi="Arial" w:cs="Arial"/>
          <w:color w:val="FF0000"/>
          <w:sz w:val="40"/>
          <w:szCs w:val="40"/>
          <w:lang w:eastAsia="it-IT"/>
        </w:rPr>
        <w:t> </w:t>
      </w:r>
      <w:hyperlink r:id="rId10" w:tooltip="Orogenesi" w:history="1">
        <w:r w:rsidRPr="005F5763">
          <w:rPr>
            <w:rFonts w:ascii="Arial" w:eastAsia="Times New Roman" w:hAnsi="Arial" w:cs="Arial"/>
            <w:color w:val="FF0000"/>
            <w:sz w:val="40"/>
            <w:szCs w:val="40"/>
            <w:lang w:eastAsia="it-IT"/>
          </w:rPr>
          <w:t>orogenetico</w:t>
        </w:r>
      </w:hyperlink>
      <w:r w:rsidRPr="003D1AAD">
        <w:rPr>
          <w:rFonts w:ascii="Arial" w:eastAsia="Times New Roman" w:hAnsi="Arial" w:cs="Arial"/>
          <w:sz w:val="40"/>
          <w:szCs w:val="40"/>
          <w:lang w:eastAsia="it-IT"/>
        </w:rPr>
        <w:t>, al punto che ancora oggi è possibile rinvenire</w:t>
      </w:r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r w:rsidRPr="005F5763">
        <w:rPr>
          <w:rFonts w:ascii="Arial" w:eastAsia="Times New Roman" w:hAnsi="Arial" w:cs="Arial"/>
          <w:sz w:val="40"/>
          <w:szCs w:val="40"/>
          <w:lang w:eastAsia="it-IT"/>
        </w:rPr>
        <w:t xml:space="preserve"> </w:t>
      </w:r>
      <w:hyperlink r:id="rId11" w:tooltip="Fossili" w:history="1">
        <w:r w:rsidRPr="005F5763">
          <w:rPr>
            <w:rFonts w:ascii="Arial" w:eastAsia="Times New Roman" w:hAnsi="Arial" w:cs="Arial"/>
            <w:sz w:val="40"/>
            <w:szCs w:val="40"/>
            <w:lang w:eastAsia="it-IT"/>
          </w:rPr>
          <w:t>fossili</w:t>
        </w:r>
      </w:hyperlink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r w:rsidRPr="003D1AAD">
        <w:rPr>
          <w:rFonts w:ascii="Arial" w:eastAsia="Times New Roman" w:hAnsi="Arial" w:cs="Arial"/>
          <w:sz w:val="40"/>
          <w:szCs w:val="40"/>
          <w:lang w:eastAsia="it-IT"/>
        </w:rPr>
        <w:t xml:space="preserve">nel letto del fiume </w:t>
      </w:r>
      <w:proofErr w:type="spellStart"/>
      <w:r w:rsidRPr="003D1AAD">
        <w:rPr>
          <w:rFonts w:ascii="Arial" w:eastAsia="Times New Roman" w:hAnsi="Arial" w:cs="Arial"/>
          <w:sz w:val="40"/>
          <w:szCs w:val="40"/>
          <w:lang w:eastAsia="it-IT"/>
        </w:rPr>
        <w:t>Kali</w:t>
      </w:r>
      <w:proofErr w:type="spellEnd"/>
      <w:r w:rsidRPr="003D1AAD">
        <w:rPr>
          <w:rFonts w:ascii="Arial" w:eastAsia="Times New Roman" w:hAnsi="Arial" w:cs="Arial"/>
          <w:sz w:val="40"/>
          <w:szCs w:val="40"/>
          <w:lang w:eastAsia="it-IT"/>
        </w:rPr>
        <w:t xml:space="preserve"> </w:t>
      </w:r>
      <w:proofErr w:type="spellStart"/>
      <w:r w:rsidRPr="003D1AAD">
        <w:rPr>
          <w:rFonts w:ascii="Arial" w:eastAsia="Times New Roman" w:hAnsi="Arial" w:cs="Arial"/>
          <w:sz w:val="40"/>
          <w:szCs w:val="40"/>
          <w:lang w:eastAsia="it-IT"/>
        </w:rPr>
        <w:t>Gandaki</w:t>
      </w:r>
      <w:proofErr w:type="spellEnd"/>
      <w:r w:rsidRPr="003D1AAD">
        <w:rPr>
          <w:rFonts w:ascii="Arial" w:eastAsia="Times New Roman" w:hAnsi="Arial" w:cs="Arial"/>
          <w:sz w:val="40"/>
          <w:szCs w:val="40"/>
          <w:lang w:eastAsia="it-IT"/>
        </w:rPr>
        <w:t>, a 3 000 m di altitudine. Si possono inoltre notare altri fenomeni quali la presenza di sacche di</w:t>
      </w:r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hyperlink r:id="rId12" w:tooltip="Gas naturale" w:history="1">
        <w:r w:rsidRPr="005F5763">
          <w:rPr>
            <w:rFonts w:ascii="Arial" w:eastAsia="Times New Roman" w:hAnsi="Arial" w:cs="Arial"/>
            <w:sz w:val="40"/>
            <w:szCs w:val="40"/>
            <w:lang w:eastAsia="it-IT"/>
          </w:rPr>
          <w:t>gas naturale</w:t>
        </w:r>
      </w:hyperlink>
      <w:r w:rsidRPr="005F5763">
        <w:rPr>
          <w:rFonts w:ascii="Arial" w:eastAsia="Times New Roman" w:hAnsi="Arial" w:cs="Arial"/>
          <w:sz w:val="40"/>
          <w:szCs w:val="40"/>
          <w:lang w:eastAsia="it-IT"/>
        </w:rPr>
        <w:t> </w:t>
      </w:r>
      <w:r w:rsidRPr="003D1AAD">
        <w:rPr>
          <w:rFonts w:ascii="Arial" w:eastAsia="Times New Roman" w:hAnsi="Arial" w:cs="Arial"/>
          <w:sz w:val="40"/>
          <w:szCs w:val="40"/>
          <w:lang w:eastAsia="it-IT"/>
        </w:rPr>
        <w:t>ad un'altitudine di 3 800 m</w:t>
      </w:r>
      <w:r w:rsidRPr="005F5763">
        <w:rPr>
          <w:rFonts w:ascii="Arial" w:eastAsia="Times New Roman" w:hAnsi="Arial" w:cs="Arial"/>
          <w:sz w:val="40"/>
          <w:szCs w:val="40"/>
          <w:lang w:eastAsia="it-IT"/>
        </w:rPr>
        <w:t>.</w:t>
      </w:r>
    </w:p>
    <w:p w:rsidR="00007B3F" w:rsidRDefault="00007B3F" w:rsidP="001461A5">
      <w:pPr>
        <w:rPr>
          <w:noProof/>
          <w:sz w:val="40"/>
          <w:szCs w:val="40"/>
          <w:lang w:eastAsia="it-IT"/>
        </w:rPr>
      </w:pPr>
    </w:p>
    <w:p w:rsidR="006922F8" w:rsidRDefault="006922F8" w:rsidP="001461A5">
      <w:pPr>
        <w:rPr>
          <w:noProof/>
          <w:sz w:val="40"/>
          <w:szCs w:val="40"/>
          <w:lang w:eastAsia="it-IT"/>
        </w:rPr>
      </w:pPr>
    </w:p>
    <w:p w:rsidR="006922F8" w:rsidRPr="005F5763" w:rsidRDefault="006922F8" w:rsidP="001461A5">
      <w:pPr>
        <w:rPr>
          <w:noProof/>
          <w:sz w:val="40"/>
          <w:szCs w:val="40"/>
          <w:lang w:eastAsia="it-IT"/>
        </w:rPr>
      </w:pPr>
    </w:p>
    <w:p w:rsidR="00007B3F" w:rsidRDefault="00632122" w:rsidP="001461A5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53747E0" wp14:editId="500B6457">
            <wp:extent cx="6516793" cy="3276600"/>
            <wp:effectExtent l="0" t="0" r="0" b="0"/>
            <wp:docPr id="3" name="Immagine 3" descr="http://www.vialattea.net/spaw/image/geologia/9999Urali/orogene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alattea.net/spaw/image/geologia/9999Urali/orogenes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10" cy="32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F0" w:rsidRDefault="00AE3D87" w:rsidP="001461A5">
      <w:r>
        <w:rPr>
          <w:noProof/>
          <w:lang w:eastAsia="it-IT"/>
        </w:rPr>
        <w:lastRenderedPageBreak/>
        <w:drawing>
          <wp:inline distT="0" distB="0" distL="0" distR="0" wp14:anchorId="119DED3C" wp14:editId="10E1879C">
            <wp:extent cx="5448300" cy="5837465"/>
            <wp:effectExtent l="0" t="0" r="0" b="0"/>
            <wp:docPr id="4" name="Immagine 4" descr="http://www.vialattea.net/spaw/image/geologia/LaghiGlaciali/03orogen_al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ialattea.net/spaw/image/geologia/LaghiGlaciali/03orogen_alpi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69" cy="587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F8" w:rsidRDefault="006922F8" w:rsidP="001461A5"/>
    <w:p w:rsidR="006922F8" w:rsidRDefault="006922F8" w:rsidP="001461A5"/>
    <w:p w:rsidR="00D24D54" w:rsidRDefault="00D24D54" w:rsidP="001461A5"/>
    <w:p w:rsidR="00FC2974" w:rsidRPr="0035068F" w:rsidRDefault="00FC2974" w:rsidP="00FC2974">
      <w:pPr>
        <w:rPr>
          <w:sz w:val="40"/>
          <w:szCs w:val="40"/>
        </w:rPr>
      </w:pPr>
      <w:r w:rsidRPr="0035068F">
        <w:rPr>
          <w:color w:val="FF0000"/>
          <w:sz w:val="40"/>
          <w:szCs w:val="40"/>
        </w:rPr>
        <w:t>Placca Indiana contro la Placca Euroasiatica,</w:t>
      </w:r>
      <w:r w:rsidRPr="0035068F">
        <w:rPr>
          <w:sz w:val="40"/>
          <w:szCs w:val="40"/>
        </w:rPr>
        <w:t xml:space="preserve"> questo è lo scenario in cui si inseriscono i </w:t>
      </w:r>
      <w:r w:rsidRPr="0035068F">
        <w:rPr>
          <w:color w:val="FF0000"/>
          <w:sz w:val="40"/>
          <w:szCs w:val="40"/>
        </w:rPr>
        <w:t xml:space="preserve">frequenti </w:t>
      </w:r>
      <w:r w:rsidRPr="0035068F">
        <w:rPr>
          <w:sz w:val="40"/>
          <w:szCs w:val="40"/>
        </w:rPr>
        <w:t>e forti terremoti che caratterizzano la regione himalaiana. Una regione caratterizzata dalle più alte catene montuose del pianeta, formate dall’</w:t>
      </w:r>
      <w:r w:rsidRPr="0035068F">
        <w:rPr>
          <w:color w:val="FF0000"/>
          <w:sz w:val="40"/>
          <w:szCs w:val="40"/>
        </w:rPr>
        <w:t>orogenesi alpino-himalaiana</w:t>
      </w:r>
      <w:r w:rsidRPr="0035068F">
        <w:rPr>
          <w:sz w:val="40"/>
          <w:szCs w:val="40"/>
        </w:rPr>
        <w:t xml:space="preserve"> iniziata nel lontano mesozoico e </w:t>
      </w:r>
      <w:r w:rsidRPr="0035068F">
        <w:rPr>
          <w:color w:val="FF0000"/>
          <w:sz w:val="40"/>
          <w:szCs w:val="40"/>
        </w:rPr>
        <w:t>proseguita fino ad ogg</w:t>
      </w:r>
      <w:r w:rsidRPr="0035068F">
        <w:rPr>
          <w:sz w:val="40"/>
          <w:szCs w:val="40"/>
        </w:rPr>
        <w:t xml:space="preserve">i con movimenti non continui e non uniformi tra le varie placche coinvolte. </w:t>
      </w:r>
      <w:r w:rsidRPr="0035068F">
        <w:rPr>
          <w:sz w:val="40"/>
          <w:szCs w:val="40"/>
        </w:rPr>
        <w:lastRenderedPageBreak/>
        <w:t>In genere la maggioranza delle zone sismiche coincide con le aree dei principali movimenti tettonici recenti.</w:t>
      </w:r>
    </w:p>
    <w:p w:rsidR="00FC2974" w:rsidRPr="0035068F" w:rsidRDefault="00FC2974" w:rsidP="00FC2974">
      <w:pPr>
        <w:rPr>
          <w:sz w:val="40"/>
          <w:szCs w:val="40"/>
        </w:rPr>
      </w:pPr>
    </w:p>
    <w:p w:rsidR="00FC2974" w:rsidRPr="0035068F" w:rsidRDefault="00FC2974" w:rsidP="00FC2974">
      <w:pPr>
        <w:rPr>
          <w:sz w:val="40"/>
          <w:szCs w:val="40"/>
        </w:rPr>
      </w:pPr>
      <w:r w:rsidRPr="0035068F">
        <w:rPr>
          <w:sz w:val="40"/>
          <w:szCs w:val="40"/>
        </w:rPr>
        <w:t xml:space="preserve">     Il sisma che ha colpito il Nepal e le zone circostanti si caratterizza per la </w:t>
      </w:r>
      <w:r w:rsidRPr="0035068F">
        <w:rPr>
          <w:color w:val="FF0000"/>
          <w:sz w:val="40"/>
          <w:szCs w:val="40"/>
        </w:rPr>
        <w:t>magnitudo elevata,</w:t>
      </w:r>
      <w:r w:rsidRPr="0035068F">
        <w:rPr>
          <w:sz w:val="40"/>
          <w:szCs w:val="40"/>
        </w:rPr>
        <w:t xml:space="preserve"> 7,9 della scala Richter, e per la </w:t>
      </w:r>
      <w:r w:rsidRPr="0035068F">
        <w:rPr>
          <w:color w:val="FF0000"/>
          <w:sz w:val="40"/>
          <w:szCs w:val="40"/>
        </w:rPr>
        <w:t>scarsa profondità del suo “focolaio” o ipocentro, solo 2 km.</w:t>
      </w:r>
      <w:r w:rsidRPr="0035068F">
        <w:rPr>
          <w:sz w:val="40"/>
          <w:szCs w:val="40"/>
        </w:rPr>
        <w:t xml:space="preserve"> Un ipocentro estremamente superficiale quindi, non frequente nelle zone di corrugamento recente, ma tipico ad esempio dei terremoti che scuotono “l’anello circumpacifico”.</w:t>
      </w:r>
    </w:p>
    <w:p w:rsidR="00FC2974" w:rsidRPr="0035068F" w:rsidRDefault="00FC2974" w:rsidP="00FC2974">
      <w:pPr>
        <w:rPr>
          <w:sz w:val="40"/>
          <w:szCs w:val="40"/>
        </w:rPr>
      </w:pPr>
    </w:p>
    <w:p w:rsidR="00FC2974" w:rsidRPr="0035068F" w:rsidRDefault="00FC2974" w:rsidP="00FC2974">
      <w:pPr>
        <w:rPr>
          <w:sz w:val="40"/>
          <w:szCs w:val="40"/>
        </w:rPr>
      </w:pPr>
      <w:r w:rsidRPr="0035068F">
        <w:rPr>
          <w:sz w:val="40"/>
          <w:szCs w:val="40"/>
        </w:rPr>
        <w:t xml:space="preserve">     Tra le città colpite, numerosi danni e vittime vengono segnalati dalla rete internet nella capitale Kathmandu: danni e crollo di interi palazzi (compresa la famosa torre </w:t>
      </w:r>
      <w:proofErr w:type="spellStart"/>
      <w:r w:rsidRPr="0035068F">
        <w:rPr>
          <w:sz w:val="40"/>
          <w:szCs w:val="40"/>
        </w:rPr>
        <w:t>Dharahara</w:t>
      </w:r>
      <w:proofErr w:type="spellEnd"/>
      <w:r w:rsidRPr="0035068F">
        <w:rPr>
          <w:sz w:val="40"/>
          <w:szCs w:val="40"/>
        </w:rPr>
        <w:t>, patrimonio Unesco) e alcune centinaia (forse migliaia) di vittime. Il sisma ha causato anche valanghe nella zona dell’Everest, spesso meta di turisti e scalatori.</w:t>
      </w:r>
    </w:p>
    <w:p w:rsidR="00FC2974" w:rsidRPr="0035068F" w:rsidRDefault="00FC2974" w:rsidP="00FC2974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Pr="0035068F" w:rsidRDefault="00D24D54" w:rsidP="001461A5">
      <w:pPr>
        <w:rPr>
          <w:sz w:val="40"/>
          <w:szCs w:val="40"/>
        </w:rPr>
      </w:pPr>
    </w:p>
    <w:p w:rsidR="00D24D54" w:rsidRDefault="00D24D54" w:rsidP="001461A5"/>
    <w:p w:rsidR="00D24D54" w:rsidRDefault="00D24D54" w:rsidP="001461A5"/>
    <w:p w:rsidR="00D24D54" w:rsidRDefault="00D24D54" w:rsidP="001461A5"/>
    <w:p w:rsidR="00D24D54" w:rsidRDefault="00D24D54" w:rsidP="001461A5"/>
    <w:p w:rsidR="00D24D54" w:rsidRDefault="00D24D54" w:rsidP="001461A5"/>
    <w:p w:rsidR="00D24D54" w:rsidRDefault="00D24D54" w:rsidP="001461A5"/>
    <w:p w:rsidR="00D24D54" w:rsidRDefault="00D24D54" w:rsidP="001461A5"/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lastRenderedPageBreak/>
        <w:t xml:space="preserve">Il N. è un paese </w:t>
      </w:r>
      <w:r w:rsidRPr="006922F8">
        <w:rPr>
          <w:color w:val="FF0000"/>
          <w:sz w:val="40"/>
          <w:szCs w:val="40"/>
        </w:rPr>
        <w:t>molto povero</w:t>
      </w:r>
      <w:r w:rsidRPr="006922F8">
        <w:rPr>
          <w:sz w:val="40"/>
          <w:szCs w:val="40"/>
        </w:rPr>
        <w:t xml:space="preserve"> e per la sua sopravvivenza dipende largamente dagli </w:t>
      </w:r>
      <w:r w:rsidRPr="006E0C2B">
        <w:rPr>
          <w:color w:val="FF0000"/>
          <w:sz w:val="40"/>
          <w:szCs w:val="40"/>
        </w:rPr>
        <w:t xml:space="preserve">aiuti degli organismi internazionali; </w:t>
      </w:r>
      <w:r w:rsidRPr="006922F8">
        <w:rPr>
          <w:sz w:val="40"/>
          <w:szCs w:val="40"/>
        </w:rPr>
        <w:t xml:space="preserve">il PIL cresce in misura minore rispetto all’aumento della popolazione, per cui è sempre più alta la percentuale di coloro che vivono al di sotto della soglia di povertà.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>L’</w:t>
      </w:r>
      <w:r w:rsidRPr="006E0C2B">
        <w:rPr>
          <w:color w:val="FF0000"/>
          <w:sz w:val="40"/>
          <w:szCs w:val="40"/>
        </w:rPr>
        <w:t>agricoltura e l’allevamento</w:t>
      </w:r>
      <w:r w:rsidRPr="006922F8">
        <w:rPr>
          <w:sz w:val="40"/>
          <w:szCs w:val="40"/>
        </w:rPr>
        <w:t xml:space="preserve"> (che contribuiscono al PIL nella misura del 32% e occupano il 76% della popolazione) sono le attività principali.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 L’</w:t>
      </w:r>
      <w:r w:rsidRPr="006E0C2B">
        <w:rPr>
          <w:color w:val="FF0000"/>
          <w:sz w:val="40"/>
          <w:szCs w:val="40"/>
        </w:rPr>
        <w:t>agricoltura</w:t>
      </w:r>
      <w:r w:rsidRPr="006922F8">
        <w:rPr>
          <w:sz w:val="40"/>
          <w:szCs w:val="40"/>
        </w:rPr>
        <w:t xml:space="preserve">, che per gran parte ha carattere di </w:t>
      </w:r>
      <w:r w:rsidRPr="006E0C2B">
        <w:rPr>
          <w:color w:val="FF0000"/>
          <w:sz w:val="40"/>
          <w:szCs w:val="40"/>
        </w:rPr>
        <w:t>sussistenza</w:t>
      </w:r>
      <w:r w:rsidRPr="006922F8">
        <w:rPr>
          <w:sz w:val="40"/>
          <w:szCs w:val="40"/>
        </w:rPr>
        <w:t xml:space="preserve">, è praticata in appezzamenti di dimensioni familiari ed è sempre soggetta ai </w:t>
      </w:r>
      <w:r w:rsidRPr="006E0C2B">
        <w:rPr>
          <w:color w:val="FF0000"/>
          <w:sz w:val="40"/>
          <w:szCs w:val="40"/>
        </w:rPr>
        <w:t>rischi legati alla periodicità variabile delle piogge monsoniche.</w:t>
      </w:r>
      <w:r w:rsidRPr="006922F8">
        <w:rPr>
          <w:sz w:val="40"/>
          <w:szCs w:val="40"/>
        </w:rPr>
        <w:t xml:space="preserve">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Prodotti agricoli principali sono il riso, coltivato prevalentemente nelle valli intermontane, il mais, l’orzo, il grano e, nel </w:t>
      </w:r>
      <w:proofErr w:type="spellStart"/>
      <w:r w:rsidRPr="006922F8">
        <w:rPr>
          <w:sz w:val="40"/>
          <w:szCs w:val="40"/>
        </w:rPr>
        <w:t>Terai</w:t>
      </w:r>
      <w:proofErr w:type="spellEnd"/>
      <w:r w:rsidRPr="006922F8">
        <w:rPr>
          <w:sz w:val="40"/>
          <w:szCs w:val="40"/>
        </w:rPr>
        <w:t xml:space="preserve">, la canna da zucchero, il tabacco e la iuta. Il patrimonio zootecnico comprende bovini, bufali, caprini e quantità minori di ovini e suini.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Il </w:t>
      </w:r>
      <w:r w:rsidRPr="006E0C2B">
        <w:rPr>
          <w:color w:val="FF0000"/>
          <w:sz w:val="40"/>
          <w:szCs w:val="40"/>
        </w:rPr>
        <w:t>settore industriale</w:t>
      </w:r>
      <w:r w:rsidRPr="006922F8">
        <w:rPr>
          <w:sz w:val="40"/>
          <w:szCs w:val="40"/>
        </w:rPr>
        <w:t xml:space="preserve"> contribuisce per il </w:t>
      </w:r>
      <w:r w:rsidRPr="006E0C2B">
        <w:rPr>
          <w:color w:val="FF0000"/>
          <w:sz w:val="40"/>
          <w:szCs w:val="40"/>
        </w:rPr>
        <w:t>16,6% alla formazione del PIL, ma impiega appena il 6% della forza lavoro</w:t>
      </w:r>
      <w:r w:rsidRPr="006922F8">
        <w:rPr>
          <w:sz w:val="40"/>
          <w:szCs w:val="40"/>
        </w:rPr>
        <w:t xml:space="preserve">. Il comparto è rappresentato principalmente da aziende per la produzione di materiali per l’edilizia e da aziende per la trasformazione dei prodotti agricoli (industrie </w:t>
      </w:r>
      <w:r w:rsidRPr="006922F8">
        <w:rPr>
          <w:sz w:val="40"/>
          <w:szCs w:val="40"/>
        </w:rPr>
        <w:lastRenderedPageBreak/>
        <w:t xml:space="preserve">tessili, olearie, saccarifere, birrifici). La maggior parte degli impianti industriali si trova nell’area di </w:t>
      </w:r>
      <w:r w:rsidRPr="006E0C2B">
        <w:rPr>
          <w:color w:val="FF0000"/>
          <w:sz w:val="40"/>
          <w:szCs w:val="40"/>
        </w:rPr>
        <w:t>Katmandu</w:t>
      </w:r>
      <w:r w:rsidRPr="006922F8">
        <w:rPr>
          <w:sz w:val="40"/>
          <w:szCs w:val="40"/>
        </w:rPr>
        <w:t xml:space="preserve">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I </w:t>
      </w:r>
      <w:r w:rsidRPr="006E0C2B">
        <w:rPr>
          <w:color w:val="FF0000"/>
          <w:sz w:val="40"/>
          <w:szCs w:val="40"/>
        </w:rPr>
        <w:t>rapporti commerciali</w:t>
      </w:r>
      <w:r w:rsidRPr="006922F8">
        <w:rPr>
          <w:sz w:val="40"/>
          <w:szCs w:val="40"/>
        </w:rPr>
        <w:t xml:space="preserve"> sono particolarmente stretti con </w:t>
      </w:r>
      <w:r w:rsidRPr="006E0C2B">
        <w:rPr>
          <w:color w:val="FF0000"/>
          <w:sz w:val="40"/>
          <w:szCs w:val="40"/>
        </w:rPr>
        <w:t>l’India</w:t>
      </w:r>
      <w:r w:rsidRPr="006922F8">
        <w:rPr>
          <w:sz w:val="40"/>
          <w:szCs w:val="40"/>
        </w:rPr>
        <w:t xml:space="preserve">, sia per le importazioni (58,9% del totale) sia per le esportazioni (69,3%).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>Il</w:t>
      </w:r>
      <w:r w:rsidRPr="006E0C2B">
        <w:rPr>
          <w:color w:val="FF0000"/>
          <w:sz w:val="40"/>
          <w:szCs w:val="40"/>
        </w:rPr>
        <w:t xml:space="preserve"> settore terziario</w:t>
      </w:r>
      <w:r w:rsidRPr="006922F8">
        <w:rPr>
          <w:sz w:val="40"/>
          <w:szCs w:val="40"/>
        </w:rPr>
        <w:t>, contribuisce al</w:t>
      </w:r>
      <w:r w:rsidRPr="006E0C2B">
        <w:rPr>
          <w:color w:val="FF0000"/>
          <w:sz w:val="40"/>
          <w:szCs w:val="40"/>
        </w:rPr>
        <w:t xml:space="preserve"> PIL per il 50,9% e occupa il 18% della forza lavoro</w:t>
      </w:r>
      <w:r w:rsidRPr="006922F8">
        <w:rPr>
          <w:sz w:val="40"/>
          <w:szCs w:val="40"/>
        </w:rPr>
        <w:t xml:space="preserve">. Promettenti le attività legate al </w:t>
      </w:r>
      <w:r w:rsidRPr="006E0C2B">
        <w:rPr>
          <w:color w:val="FF0000"/>
          <w:sz w:val="40"/>
          <w:szCs w:val="40"/>
        </w:rPr>
        <w:t>turismo</w:t>
      </w:r>
      <w:r w:rsidRPr="006922F8">
        <w:rPr>
          <w:sz w:val="40"/>
          <w:szCs w:val="40"/>
        </w:rPr>
        <w:t xml:space="preserve">, in costante espansione e richiamato sia dalle possibilità di </w:t>
      </w:r>
      <w:r w:rsidRPr="006E0C2B">
        <w:rPr>
          <w:color w:val="FF0000"/>
          <w:sz w:val="40"/>
          <w:szCs w:val="40"/>
        </w:rPr>
        <w:t>escursionismo e di alpinismo</w:t>
      </w:r>
      <w:r w:rsidRPr="006922F8">
        <w:rPr>
          <w:sz w:val="40"/>
          <w:szCs w:val="40"/>
        </w:rPr>
        <w:t xml:space="preserve"> offerte dai rilievi himalayani sia dalle caratteristiche etniche e culturali del paese.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Le speranze di sviluppo dell’economia nepalese dipendono in gran parte dalle cospicue </w:t>
      </w:r>
      <w:r w:rsidRPr="006E0C2B">
        <w:rPr>
          <w:color w:val="FF0000"/>
          <w:sz w:val="40"/>
          <w:szCs w:val="40"/>
        </w:rPr>
        <w:t xml:space="preserve">risorse idroelettriche, </w:t>
      </w:r>
      <w:r w:rsidRPr="006922F8">
        <w:rPr>
          <w:sz w:val="40"/>
          <w:szCs w:val="40"/>
        </w:rPr>
        <w:t xml:space="preserve">la cui messa in valore potrà in futuro rendere il N. non solo indipendente sotto il profilo energetico, ma addirittura fornitore di energia all’India. </w:t>
      </w:r>
    </w:p>
    <w:p w:rsidR="006E0C2B" w:rsidRDefault="006E0C2B" w:rsidP="001461A5">
      <w:pPr>
        <w:rPr>
          <w:sz w:val="40"/>
          <w:szCs w:val="40"/>
        </w:rPr>
      </w:pPr>
    </w:p>
    <w:p w:rsidR="006E0C2B" w:rsidRDefault="006E0C2B" w:rsidP="001461A5">
      <w:pPr>
        <w:rPr>
          <w:sz w:val="40"/>
          <w:szCs w:val="40"/>
        </w:rPr>
      </w:pPr>
    </w:p>
    <w:p w:rsidR="006922F8" w:rsidRDefault="006922F8" w:rsidP="001461A5">
      <w:pPr>
        <w:rPr>
          <w:sz w:val="40"/>
          <w:szCs w:val="40"/>
        </w:rPr>
      </w:pPr>
      <w:r w:rsidRPr="006922F8">
        <w:rPr>
          <w:sz w:val="40"/>
          <w:szCs w:val="40"/>
        </w:rPr>
        <w:t xml:space="preserve">Le </w:t>
      </w:r>
      <w:r w:rsidRPr="006E0C2B">
        <w:rPr>
          <w:color w:val="FF0000"/>
          <w:sz w:val="40"/>
          <w:szCs w:val="40"/>
        </w:rPr>
        <w:t xml:space="preserve">comunicazioni </w:t>
      </w:r>
      <w:r w:rsidRPr="006922F8">
        <w:rPr>
          <w:sz w:val="40"/>
          <w:szCs w:val="40"/>
        </w:rPr>
        <w:t>si avvalgono di 6300 km di strade, asfaltate per circa il 30%; i collegamenti con l’India sono anche assicurati da un breve tronco ferroviario di una sessantina di chilometri. L’aeroporto principale è quello internazionale di Katmandu.</w:t>
      </w:r>
    </w:p>
    <w:p w:rsidR="00D14A32" w:rsidRDefault="00D14A32" w:rsidP="001461A5">
      <w:pPr>
        <w:rPr>
          <w:sz w:val="40"/>
          <w:szCs w:val="40"/>
        </w:rPr>
      </w:pPr>
    </w:p>
    <w:p w:rsidR="00D14A32" w:rsidRDefault="00D14A32" w:rsidP="00D14A32">
      <w:pPr>
        <w:rPr>
          <w:sz w:val="40"/>
          <w:szCs w:val="40"/>
        </w:rPr>
      </w:pPr>
      <w:r w:rsidRPr="00D14A32">
        <w:rPr>
          <w:color w:val="FF0000"/>
          <w:sz w:val="40"/>
          <w:szCs w:val="40"/>
        </w:rPr>
        <w:lastRenderedPageBreak/>
        <w:t xml:space="preserve">Katmandu </w:t>
      </w:r>
      <w:r w:rsidRPr="00D14A32">
        <w:rPr>
          <w:sz w:val="40"/>
          <w:szCs w:val="40"/>
        </w:rPr>
        <w:t xml:space="preserve">(o Kathmandu) Città capitale del Nepal (741.000 ab. nel 2003; 1.340.000 ab. nel 2007 considerando l’intera agglomerazione urbana). Sorge a </w:t>
      </w:r>
      <w:r w:rsidRPr="00D14A32">
        <w:rPr>
          <w:color w:val="FF0000"/>
          <w:sz w:val="40"/>
          <w:szCs w:val="40"/>
        </w:rPr>
        <w:t>1302 m s.l.m. sul versante meridionale dell’Himalaya,</w:t>
      </w:r>
      <w:r w:rsidRPr="00D14A32">
        <w:rPr>
          <w:sz w:val="40"/>
          <w:szCs w:val="40"/>
        </w:rPr>
        <w:t xml:space="preserve"> alla congiunzione di vari corsi d’acqua nel fiume sacro </w:t>
      </w:r>
      <w:proofErr w:type="spellStart"/>
      <w:r w:rsidRPr="00D14A32">
        <w:rPr>
          <w:sz w:val="40"/>
          <w:szCs w:val="40"/>
        </w:rPr>
        <w:t>Bagmati</w:t>
      </w:r>
      <w:proofErr w:type="spellEnd"/>
      <w:r w:rsidRPr="00D14A32">
        <w:rPr>
          <w:sz w:val="40"/>
          <w:szCs w:val="40"/>
        </w:rPr>
        <w:t xml:space="preserve">. Consta di tre nuclei e l’agglomerato urbano, esteso a N del </w:t>
      </w:r>
      <w:proofErr w:type="spellStart"/>
      <w:r w:rsidRPr="00D14A32">
        <w:rPr>
          <w:sz w:val="40"/>
          <w:szCs w:val="40"/>
        </w:rPr>
        <w:t>Bagmati</w:t>
      </w:r>
      <w:proofErr w:type="spellEnd"/>
      <w:r w:rsidRPr="00D14A32">
        <w:rPr>
          <w:sz w:val="40"/>
          <w:szCs w:val="40"/>
        </w:rPr>
        <w:t xml:space="preserve">, ha le caratteristiche del centro di strada, all’incrocio di numerose vie carovaniere. </w:t>
      </w:r>
    </w:p>
    <w:p w:rsidR="00D14A32" w:rsidRDefault="00D14A32" w:rsidP="00D14A32">
      <w:pPr>
        <w:rPr>
          <w:sz w:val="40"/>
          <w:szCs w:val="40"/>
        </w:rPr>
      </w:pPr>
    </w:p>
    <w:p w:rsidR="00D14A32" w:rsidRPr="00D14A32" w:rsidRDefault="00D14A32" w:rsidP="00D14A32">
      <w:pPr>
        <w:rPr>
          <w:sz w:val="40"/>
          <w:szCs w:val="40"/>
        </w:rPr>
      </w:pPr>
      <w:r w:rsidRPr="00D14A32">
        <w:rPr>
          <w:sz w:val="40"/>
          <w:szCs w:val="40"/>
        </w:rPr>
        <w:t xml:space="preserve">K. ha acquistato </w:t>
      </w:r>
      <w:r w:rsidRPr="00D14A32">
        <w:rPr>
          <w:color w:val="FF0000"/>
          <w:sz w:val="40"/>
          <w:szCs w:val="40"/>
        </w:rPr>
        <w:t xml:space="preserve">importanza </w:t>
      </w:r>
      <w:r w:rsidRPr="00D14A32">
        <w:rPr>
          <w:sz w:val="40"/>
          <w:szCs w:val="40"/>
        </w:rPr>
        <w:t xml:space="preserve">proprio per la sua </w:t>
      </w:r>
      <w:r w:rsidRPr="00D14A32">
        <w:rPr>
          <w:color w:val="FF0000"/>
          <w:sz w:val="40"/>
          <w:szCs w:val="40"/>
        </w:rPr>
        <w:t xml:space="preserve">posizione </w:t>
      </w:r>
      <w:r w:rsidRPr="00D14A32">
        <w:rPr>
          <w:sz w:val="40"/>
          <w:szCs w:val="40"/>
        </w:rPr>
        <w:t>sulla strada che sale da Patna verso il Tibet. Centro politico, culturale e religioso del paese e fiorente mercato agricolo di una fertile vallata, è anche sede di industrie idroelettriche, alimentari, tessili, delle calzature, del tabacco e del cemento. Molto attivo il turismo.</w:t>
      </w:r>
    </w:p>
    <w:p w:rsidR="00D14A32" w:rsidRDefault="00D14A32" w:rsidP="00D14A32"/>
    <w:p w:rsidR="00D14A32" w:rsidRDefault="00D14A32" w:rsidP="00D14A32"/>
    <w:p w:rsidR="00D14A32" w:rsidRDefault="00D14A32" w:rsidP="001461A5">
      <w:pPr>
        <w:rPr>
          <w:sz w:val="40"/>
          <w:szCs w:val="40"/>
        </w:rPr>
      </w:pPr>
    </w:p>
    <w:p w:rsidR="00D14A32" w:rsidRPr="006922F8" w:rsidRDefault="00D14A32" w:rsidP="001461A5">
      <w:pPr>
        <w:rPr>
          <w:sz w:val="40"/>
          <w:szCs w:val="40"/>
        </w:rPr>
      </w:pPr>
    </w:p>
    <w:sectPr w:rsidR="00D14A32" w:rsidRPr="006922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95"/>
    <w:rsid w:val="00007B3F"/>
    <w:rsid w:val="00037095"/>
    <w:rsid w:val="001461A5"/>
    <w:rsid w:val="001C2D58"/>
    <w:rsid w:val="0035068F"/>
    <w:rsid w:val="003D1AAD"/>
    <w:rsid w:val="004049A3"/>
    <w:rsid w:val="005F5763"/>
    <w:rsid w:val="00607E82"/>
    <w:rsid w:val="00632122"/>
    <w:rsid w:val="00640616"/>
    <w:rsid w:val="006922F8"/>
    <w:rsid w:val="006E0C2B"/>
    <w:rsid w:val="00727593"/>
    <w:rsid w:val="008360F0"/>
    <w:rsid w:val="00AB3792"/>
    <w:rsid w:val="00AE3D87"/>
    <w:rsid w:val="00BD1999"/>
    <w:rsid w:val="00C32581"/>
    <w:rsid w:val="00D14A32"/>
    <w:rsid w:val="00D24D54"/>
    <w:rsid w:val="00FC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39E9D-ABB8-4F3C-B4D2-6EB86346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0F0"/>
    <w:pPr>
      <w:spacing w:after="0" w:line="240" w:lineRule="auto"/>
      <w:jc w:val="both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Himalaya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it.wikipedia.org/wiki/Gas_natural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://it.wikipedia.org/wiki/Fossili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it.wikipedia.org/wiki/Orogenesi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it.wikipedia.org/wiki/Altopiano_del_Tibe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e Daniele</dc:creator>
  <cp:keywords/>
  <dc:description/>
  <cp:lastModifiedBy>Paola e Daniele</cp:lastModifiedBy>
  <cp:revision>16</cp:revision>
  <dcterms:created xsi:type="dcterms:W3CDTF">2015-04-27T14:45:00Z</dcterms:created>
  <dcterms:modified xsi:type="dcterms:W3CDTF">2015-04-27T15:36:00Z</dcterms:modified>
</cp:coreProperties>
</file>