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195" w:rsidRPr="00512EEC" w:rsidRDefault="004B2195" w:rsidP="004B2195">
      <w:pPr>
        <w:spacing w:before="100" w:beforeAutospacing="1" w:after="100" w:afterAutospacing="1" w:line="288" w:lineRule="atLeast"/>
        <w:jc w:val="left"/>
        <w:outlineLvl w:val="0"/>
        <w:rPr>
          <w:rFonts w:ascii="Arial" w:eastAsia="Times New Roman" w:hAnsi="Arial" w:cs="Arial"/>
          <w:color w:val="222222"/>
          <w:kern w:val="36"/>
          <w:sz w:val="40"/>
          <w:szCs w:val="40"/>
          <w:lang w:eastAsia="it-IT"/>
        </w:rPr>
      </w:pPr>
      <w:r w:rsidRPr="00512EEC">
        <w:rPr>
          <w:rFonts w:ascii="Arial" w:eastAsia="Times New Roman" w:hAnsi="Arial" w:cs="Arial"/>
          <w:color w:val="222222"/>
          <w:kern w:val="36"/>
          <w:sz w:val="40"/>
          <w:szCs w:val="40"/>
          <w:lang w:eastAsia="it-IT"/>
        </w:rPr>
        <w:t>24 aprile 1915. Storia di un genocidio</w:t>
      </w:r>
    </w:p>
    <w:p w:rsidR="004B2195" w:rsidRPr="00512EEC" w:rsidRDefault="004B2195" w:rsidP="004B2195">
      <w:pPr>
        <w:spacing w:line="240" w:lineRule="atLeast"/>
        <w:jc w:val="left"/>
        <w:rPr>
          <w:rFonts w:ascii="Arial" w:eastAsia="Times New Roman" w:hAnsi="Arial" w:cs="Arial"/>
          <w:color w:val="222222"/>
          <w:sz w:val="40"/>
          <w:szCs w:val="40"/>
          <w:lang w:eastAsia="it-IT"/>
        </w:rPr>
      </w:pPr>
      <w:r w:rsidRPr="00512EEC">
        <w:rPr>
          <w:rFonts w:ascii="Arial" w:eastAsia="Times New Roman" w:hAnsi="Arial" w:cs="Arial"/>
          <w:noProof/>
          <w:color w:val="222222"/>
          <w:sz w:val="40"/>
          <w:szCs w:val="40"/>
          <w:lang w:eastAsia="it-IT"/>
        </w:rPr>
        <w:drawing>
          <wp:inline distT="0" distB="0" distL="0" distR="0" wp14:anchorId="0A04B2F3" wp14:editId="60C04F02">
            <wp:extent cx="6666865" cy="6776085"/>
            <wp:effectExtent l="0" t="0" r="635" b="5715"/>
            <wp:docPr id="1" name="Immagine 1" descr="Cartina Armenia Sto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tina Armenia Storic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6865" cy="6776085"/>
                    </a:xfrm>
                    <a:prstGeom prst="rect">
                      <a:avLst/>
                    </a:prstGeom>
                    <a:noFill/>
                    <a:ln>
                      <a:noFill/>
                    </a:ln>
                  </pic:spPr>
                </pic:pic>
              </a:graphicData>
            </a:graphic>
          </wp:inline>
        </w:drawing>
      </w:r>
    </w:p>
    <w:p w:rsidR="004B2195" w:rsidRPr="00512EEC" w:rsidRDefault="004B2195" w:rsidP="004B2195">
      <w:pPr>
        <w:spacing w:before="100" w:beforeAutospacing="1" w:after="100" w:afterAutospacing="1"/>
        <w:rPr>
          <w:rFonts w:ascii="Arial" w:eastAsia="Times New Roman" w:hAnsi="Arial" w:cs="Arial"/>
          <w:color w:val="222222"/>
          <w:sz w:val="40"/>
          <w:szCs w:val="40"/>
          <w:lang w:eastAsia="it-IT"/>
        </w:rPr>
      </w:pPr>
      <w:r w:rsidRPr="00512EEC">
        <w:rPr>
          <w:rFonts w:ascii="Arial" w:eastAsia="Times New Roman" w:hAnsi="Arial" w:cs="Arial"/>
          <w:color w:val="222222"/>
          <w:sz w:val="40"/>
          <w:szCs w:val="40"/>
          <w:lang w:eastAsia="it-IT"/>
        </w:rPr>
        <w:t> </w:t>
      </w:r>
    </w:p>
    <w:p w:rsidR="004B2195" w:rsidRPr="00512EEC" w:rsidRDefault="004B2195" w:rsidP="004B2195">
      <w:pPr>
        <w:spacing w:before="100" w:beforeAutospacing="1" w:after="100" w:afterAutospacing="1"/>
        <w:rPr>
          <w:rFonts w:ascii="Arial" w:eastAsia="Times New Roman" w:hAnsi="Arial" w:cs="Arial"/>
          <w:color w:val="222222"/>
          <w:sz w:val="40"/>
          <w:szCs w:val="40"/>
          <w:lang w:eastAsia="it-IT"/>
        </w:rPr>
      </w:pPr>
      <w:r w:rsidRPr="00512EEC">
        <w:rPr>
          <w:rFonts w:ascii="Arial" w:eastAsia="Times New Roman" w:hAnsi="Arial" w:cs="Arial"/>
          <w:color w:val="222222"/>
          <w:sz w:val="40"/>
          <w:szCs w:val="40"/>
          <w:lang w:eastAsia="it-IT"/>
        </w:rPr>
        <w:t xml:space="preserve">Durante la prima guerra mondiale (1914-1918) si compie, nell’area dell’ex impero ottomano, in Turchia, il </w:t>
      </w:r>
      <w:r w:rsidRPr="00512EEC">
        <w:rPr>
          <w:rFonts w:ascii="Arial" w:eastAsia="Times New Roman" w:hAnsi="Arial" w:cs="Arial"/>
          <w:color w:val="FF0000"/>
          <w:sz w:val="40"/>
          <w:szCs w:val="40"/>
          <w:lang w:eastAsia="it-IT"/>
        </w:rPr>
        <w:t>genocidio</w:t>
      </w:r>
      <w:r w:rsidRPr="00512EEC">
        <w:rPr>
          <w:rFonts w:ascii="Arial" w:eastAsia="Times New Roman" w:hAnsi="Arial" w:cs="Arial"/>
          <w:color w:val="222222"/>
          <w:sz w:val="40"/>
          <w:szCs w:val="40"/>
          <w:lang w:eastAsia="it-IT"/>
        </w:rPr>
        <w:t xml:space="preserve"> del popolo armeno (</w:t>
      </w:r>
      <w:r w:rsidRPr="00512EEC">
        <w:rPr>
          <w:rFonts w:ascii="Arial" w:eastAsia="Times New Roman" w:hAnsi="Arial" w:cs="Arial"/>
          <w:color w:val="FF0000"/>
          <w:sz w:val="40"/>
          <w:szCs w:val="40"/>
          <w:lang w:eastAsia="it-IT"/>
        </w:rPr>
        <w:t>1915 – 1923</w:t>
      </w:r>
      <w:r w:rsidRPr="00512EEC">
        <w:rPr>
          <w:rFonts w:ascii="Arial" w:eastAsia="Times New Roman" w:hAnsi="Arial" w:cs="Arial"/>
          <w:color w:val="222222"/>
          <w:sz w:val="40"/>
          <w:szCs w:val="40"/>
          <w:lang w:eastAsia="it-IT"/>
        </w:rPr>
        <w:t xml:space="preserve">), il </w:t>
      </w:r>
      <w:r w:rsidRPr="00512EEC">
        <w:rPr>
          <w:rFonts w:ascii="Arial" w:eastAsia="Times New Roman" w:hAnsi="Arial" w:cs="Arial"/>
          <w:color w:val="FF0000"/>
          <w:sz w:val="40"/>
          <w:szCs w:val="40"/>
          <w:lang w:eastAsia="it-IT"/>
        </w:rPr>
        <w:t>primo del XX secolo</w:t>
      </w:r>
      <w:r w:rsidRPr="00512EEC">
        <w:rPr>
          <w:rFonts w:ascii="Arial" w:eastAsia="Times New Roman" w:hAnsi="Arial" w:cs="Arial"/>
          <w:color w:val="222222"/>
          <w:sz w:val="40"/>
          <w:szCs w:val="40"/>
          <w:lang w:eastAsia="it-IT"/>
        </w:rPr>
        <w:t>.</w:t>
      </w:r>
    </w:p>
    <w:p w:rsidR="004B2195" w:rsidRPr="00512EEC" w:rsidRDefault="004B2195" w:rsidP="004B2195">
      <w:pPr>
        <w:spacing w:before="100" w:beforeAutospacing="1" w:after="100" w:afterAutospacing="1"/>
        <w:rPr>
          <w:rFonts w:ascii="Arial" w:eastAsia="Times New Roman" w:hAnsi="Arial" w:cs="Arial"/>
          <w:color w:val="222222"/>
          <w:sz w:val="40"/>
          <w:szCs w:val="40"/>
          <w:lang w:eastAsia="it-IT"/>
        </w:rPr>
      </w:pPr>
    </w:p>
    <w:p w:rsidR="004B2195" w:rsidRPr="00512EEC" w:rsidRDefault="004B2195" w:rsidP="004B2195">
      <w:pPr>
        <w:spacing w:before="100" w:beforeAutospacing="1" w:after="100" w:afterAutospacing="1"/>
        <w:rPr>
          <w:rFonts w:ascii="Arial" w:eastAsia="Times New Roman" w:hAnsi="Arial" w:cs="Arial"/>
          <w:color w:val="222222"/>
          <w:sz w:val="40"/>
          <w:szCs w:val="40"/>
          <w:lang w:eastAsia="it-IT"/>
        </w:rPr>
      </w:pPr>
    </w:p>
    <w:p w:rsidR="004B2195" w:rsidRPr="00512EEC" w:rsidRDefault="004B2195" w:rsidP="004B2195">
      <w:pPr>
        <w:spacing w:before="100" w:beforeAutospacing="1" w:after="100" w:afterAutospacing="1"/>
        <w:rPr>
          <w:rFonts w:ascii="Arial" w:eastAsia="Times New Roman" w:hAnsi="Arial" w:cs="Arial"/>
          <w:color w:val="222222"/>
          <w:sz w:val="40"/>
          <w:szCs w:val="40"/>
          <w:lang w:eastAsia="it-IT"/>
        </w:rPr>
      </w:pPr>
      <w:r w:rsidRPr="00512EEC">
        <w:rPr>
          <w:rFonts w:ascii="Arial" w:eastAsia="Times New Roman" w:hAnsi="Arial" w:cs="Arial"/>
          <w:color w:val="222222"/>
          <w:sz w:val="40"/>
          <w:szCs w:val="40"/>
          <w:lang w:eastAsia="it-IT"/>
        </w:rPr>
        <w:t xml:space="preserve"> Il </w:t>
      </w:r>
      <w:r w:rsidRPr="00512EEC">
        <w:rPr>
          <w:rFonts w:ascii="Arial" w:eastAsia="Times New Roman" w:hAnsi="Arial" w:cs="Arial"/>
          <w:b/>
          <w:color w:val="222222"/>
          <w:sz w:val="40"/>
          <w:szCs w:val="40"/>
          <w:lang w:eastAsia="it-IT"/>
        </w:rPr>
        <w:t>governo dei Giovani Turchi</w:t>
      </w:r>
      <w:r w:rsidRPr="00512EEC">
        <w:rPr>
          <w:rFonts w:ascii="Arial" w:eastAsia="Times New Roman" w:hAnsi="Arial" w:cs="Arial"/>
          <w:color w:val="222222"/>
          <w:sz w:val="40"/>
          <w:szCs w:val="40"/>
          <w:lang w:eastAsia="it-IT"/>
        </w:rPr>
        <w:t xml:space="preserve">, preso il potere nel </w:t>
      </w:r>
      <w:r w:rsidRPr="00512EEC">
        <w:rPr>
          <w:rFonts w:ascii="Arial" w:eastAsia="Times New Roman" w:hAnsi="Arial" w:cs="Arial"/>
          <w:b/>
          <w:color w:val="222222"/>
          <w:sz w:val="40"/>
          <w:szCs w:val="40"/>
          <w:lang w:eastAsia="it-IT"/>
        </w:rPr>
        <w:t xml:space="preserve">1908, </w:t>
      </w:r>
      <w:r w:rsidRPr="00512EEC">
        <w:rPr>
          <w:rFonts w:ascii="Arial" w:eastAsia="Times New Roman" w:hAnsi="Arial" w:cs="Arial"/>
          <w:color w:val="222222"/>
          <w:sz w:val="40"/>
          <w:szCs w:val="40"/>
          <w:lang w:eastAsia="it-IT"/>
        </w:rPr>
        <w:t xml:space="preserve">attua </w:t>
      </w:r>
      <w:r w:rsidRPr="00512EEC">
        <w:rPr>
          <w:rFonts w:ascii="Arial" w:eastAsia="Times New Roman" w:hAnsi="Arial" w:cs="Arial"/>
          <w:b/>
          <w:color w:val="222222"/>
          <w:sz w:val="40"/>
          <w:szCs w:val="40"/>
          <w:lang w:eastAsia="it-IT"/>
        </w:rPr>
        <w:t xml:space="preserve">l’eliminazione dell’etnia armena, </w:t>
      </w:r>
      <w:r w:rsidRPr="00512EEC">
        <w:rPr>
          <w:rFonts w:ascii="Arial" w:eastAsia="Times New Roman" w:hAnsi="Arial" w:cs="Arial"/>
          <w:color w:val="222222"/>
          <w:sz w:val="40"/>
          <w:szCs w:val="40"/>
          <w:lang w:eastAsia="it-IT"/>
        </w:rPr>
        <w:t xml:space="preserve">presente nell’area anatolica fin dal </w:t>
      </w:r>
      <w:r w:rsidRPr="00512EEC">
        <w:rPr>
          <w:rFonts w:ascii="Arial" w:eastAsia="Times New Roman" w:hAnsi="Arial" w:cs="Arial"/>
          <w:b/>
          <w:color w:val="222222"/>
          <w:sz w:val="40"/>
          <w:szCs w:val="40"/>
          <w:lang w:eastAsia="it-IT"/>
        </w:rPr>
        <w:t>7° secolo a.C.</w:t>
      </w:r>
    </w:p>
    <w:p w:rsidR="004B2195" w:rsidRPr="00512EEC" w:rsidRDefault="004B2195" w:rsidP="004B2195">
      <w:pPr>
        <w:spacing w:before="100" w:beforeAutospacing="1" w:after="100" w:afterAutospacing="1"/>
        <w:rPr>
          <w:rFonts w:ascii="Arial" w:eastAsia="Times New Roman" w:hAnsi="Arial" w:cs="Arial"/>
          <w:color w:val="222222"/>
          <w:sz w:val="40"/>
          <w:szCs w:val="40"/>
          <w:lang w:eastAsia="it-IT"/>
        </w:rPr>
      </w:pPr>
      <w:r w:rsidRPr="00512EEC">
        <w:rPr>
          <w:rFonts w:ascii="Arial" w:eastAsia="Times New Roman" w:hAnsi="Arial" w:cs="Arial"/>
          <w:color w:val="222222"/>
          <w:sz w:val="40"/>
          <w:szCs w:val="40"/>
          <w:lang w:eastAsia="it-IT"/>
        </w:rPr>
        <w:br/>
        <w:t xml:space="preserve">Dalla memoria del popolo armeno, ma anche nella stima degli storici, </w:t>
      </w:r>
      <w:r w:rsidRPr="00512EEC">
        <w:rPr>
          <w:rFonts w:ascii="Arial" w:eastAsia="Times New Roman" w:hAnsi="Arial" w:cs="Arial"/>
          <w:b/>
          <w:color w:val="222222"/>
          <w:sz w:val="40"/>
          <w:szCs w:val="40"/>
          <w:lang w:eastAsia="it-IT"/>
        </w:rPr>
        <w:t xml:space="preserve">perirono i due terzi degli armeni </w:t>
      </w:r>
      <w:r w:rsidRPr="00512EEC">
        <w:rPr>
          <w:rFonts w:ascii="Arial" w:eastAsia="Times New Roman" w:hAnsi="Arial" w:cs="Arial"/>
          <w:color w:val="222222"/>
          <w:sz w:val="40"/>
          <w:szCs w:val="40"/>
          <w:lang w:eastAsia="it-IT"/>
        </w:rPr>
        <w:t xml:space="preserve">dell’Impero Ottomano, </w:t>
      </w:r>
      <w:r w:rsidRPr="00512EEC">
        <w:rPr>
          <w:rFonts w:ascii="Arial" w:eastAsia="Times New Roman" w:hAnsi="Arial" w:cs="Arial"/>
          <w:b/>
          <w:color w:val="222222"/>
          <w:sz w:val="40"/>
          <w:szCs w:val="40"/>
          <w:lang w:eastAsia="it-IT"/>
        </w:rPr>
        <w:t>circa 1.500.000 di persone.</w:t>
      </w:r>
      <w:r w:rsidRPr="00512EEC">
        <w:rPr>
          <w:rFonts w:ascii="Arial" w:eastAsia="Times New Roman" w:hAnsi="Arial" w:cs="Arial"/>
          <w:color w:val="222222"/>
          <w:sz w:val="40"/>
          <w:szCs w:val="40"/>
          <w:lang w:eastAsia="it-IT"/>
        </w:rPr>
        <w:t xml:space="preserve"> Molti furono i bambini islamizzati e le donne inviate negli harem. La deportazione e lo sterminio del 1915 vennero preceduti dai pogrom del 1894-96 voluti dal Sultano Abdul Hamid II e da quelli del 1909 attuati dal governo dei Giovani Turchi.</w:t>
      </w:r>
    </w:p>
    <w:p w:rsidR="004B2195" w:rsidRPr="00512EEC" w:rsidRDefault="004B2195" w:rsidP="004B2195">
      <w:pPr>
        <w:spacing w:before="100" w:beforeAutospacing="1" w:after="100" w:afterAutospacing="1"/>
        <w:rPr>
          <w:rFonts w:ascii="Arial" w:eastAsia="Times New Roman" w:hAnsi="Arial" w:cs="Arial"/>
          <w:b/>
          <w:color w:val="222222"/>
          <w:sz w:val="40"/>
          <w:szCs w:val="40"/>
          <w:lang w:eastAsia="it-IT"/>
        </w:rPr>
      </w:pPr>
      <w:r w:rsidRPr="00512EEC">
        <w:rPr>
          <w:rFonts w:ascii="Arial" w:eastAsia="Times New Roman" w:hAnsi="Arial" w:cs="Arial"/>
          <w:color w:val="222222"/>
          <w:sz w:val="40"/>
          <w:szCs w:val="40"/>
          <w:lang w:eastAsia="it-IT"/>
        </w:rPr>
        <w:t>Le responsabilità dell’ideazione e dell’attuazione del progetto genocidario vanno individuate all’interno del partito dei Giovani Turchi, “</w:t>
      </w:r>
      <w:proofErr w:type="spellStart"/>
      <w:r w:rsidRPr="00512EEC">
        <w:rPr>
          <w:rFonts w:ascii="Arial" w:eastAsia="Times New Roman" w:hAnsi="Arial" w:cs="Arial"/>
          <w:color w:val="222222"/>
          <w:sz w:val="40"/>
          <w:szCs w:val="40"/>
          <w:lang w:eastAsia="it-IT"/>
        </w:rPr>
        <w:t>Ittihad</w:t>
      </w:r>
      <w:proofErr w:type="spellEnd"/>
      <w:r w:rsidRPr="00512EEC">
        <w:rPr>
          <w:rFonts w:ascii="Arial" w:eastAsia="Times New Roman" w:hAnsi="Arial" w:cs="Arial"/>
          <w:color w:val="222222"/>
          <w:sz w:val="40"/>
          <w:szCs w:val="40"/>
          <w:lang w:eastAsia="it-IT"/>
        </w:rPr>
        <w:t xml:space="preserve"> ve </w:t>
      </w:r>
      <w:proofErr w:type="spellStart"/>
      <w:r w:rsidRPr="00512EEC">
        <w:rPr>
          <w:rFonts w:ascii="Arial" w:eastAsia="Times New Roman" w:hAnsi="Arial" w:cs="Arial"/>
          <w:color w:val="222222"/>
          <w:sz w:val="40"/>
          <w:szCs w:val="40"/>
          <w:lang w:eastAsia="it-IT"/>
        </w:rPr>
        <w:t>Terraki</w:t>
      </w:r>
      <w:proofErr w:type="spellEnd"/>
      <w:r w:rsidRPr="00512EEC">
        <w:rPr>
          <w:rFonts w:ascii="Arial" w:eastAsia="Times New Roman" w:hAnsi="Arial" w:cs="Arial"/>
          <w:color w:val="222222"/>
          <w:sz w:val="40"/>
          <w:szCs w:val="40"/>
          <w:lang w:eastAsia="it-IT"/>
        </w:rPr>
        <w:t>” (Unione e Progresso). L’ala più intransigente del Comitato Centrale del Partito pianificò il genocidio, realizzato attraverso una struttura paramilitare, l</w:t>
      </w:r>
      <w:r w:rsidRPr="00512EEC">
        <w:rPr>
          <w:rFonts w:ascii="Arial" w:eastAsia="Times New Roman" w:hAnsi="Arial" w:cs="Arial"/>
          <w:b/>
          <w:color w:val="222222"/>
          <w:sz w:val="40"/>
          <w:szCs w:val="40"/>
          <w:lang w:eastAsia="it-IT"/>
        </w:rPr>
        <w:t>’Organizzazione Speciale (</w:t>
      </w:r>
      <w:proofErr w:type="spellStart"/>
      <w:r w:rsidRPr="00512EEC">
        <w:rPr>
          <w:rFonts w:ascii="Arial" w:eastAsia="Times New Roman" w:hAnsi="Arial" w:cs="Arial"/>
          <w:b/>
          <w:color w:val="222222"/>
          <w:sz w:val="40"/>
          <w:szCs w:val="40"/>
          <w:lang w:eastAsia="it-IT"/>
        </w:rPr>
        <w:t>O.S</w:t>
      </w:r>
      <w:proofErr w:type="spellEnd"/>
      <w:r w:rsidRPr="00512EEC">
        <w:rPr>
          <w:rFonts w:ascii="Arial" w:eastAsia="Times New Roman" w:hAnsi="Arial" w:cs="Arial"/>
          <w:b/>
          <w:color w:val="222222"/>
          <w:sz w:val="40"/>
          <w:szCs w:val="40"/>
          <w:lang w:eastAsia="it-IT"/>
        </w:rPr>
        <w:t>.), diretta da due medici</w:t>
      </w:r>
      <w:r w:rsidRPr="00512EEC">
        <w:rPr>
          <w:rFonts w:ascii="Arial" w:eastAsia="Times New Roman" w:hAnsi="Arial" w:cs="Arial"/>
          <w:color w:val="222222"/>
          <w:sz w:val="40"/>
          <w:szCs w:val="40"/>
          <w:lang w:eastAsia="it-IT"/>
        </w:rPr>
        <w:t xml:space="preserve">, </w:t>
      </w:r>
      <w:proofErr w:type="spellStart"/>
      <w:r w:rsidRPr="00512EEC">
        <w:rPr>
          <w:rFonts w:ascii="Arial" w:eastAsia="Times New Roman" w:hAnsi="Arial" w:cs="Arial"/>
          <w:color w:val="222222"/>
          <w:sz w:val="40"/>
          <w:szCs w:val="40"/>
          <w:lang w:eastAsia="it-IT"/>
        </w:rPr>
        <w:t>Nazim</w:t>
      </w:r>
      <w:proofErr w:type="spellEnd"/>
      <w:r w:rsidRPr="00512EEC">
        <w:rPr>
          <w:rFonts w:ascii="Arial" w:eastAsia="Times New Roman" w:hAnsi="Arial" w:cs="Arial"/>
          <w:color w:val="222222"/>
          <w:sz w:val="40"/>
          <w:szCs w:val="40"/>
          <w:lang w:eastAsia="it-IT"/>
        </w:rPr>
        <w:t xml:space="preserve"> e </w:t>
      </w:r>
      <w:proofErr w:type="spellStart"/>
      <w:r w:rsidRPr="00512EEC">
        <w:rPr>
          <w:rFonts w:ascii="Arial" w:eastAsia="Times New Roman" w:hAnsi="Arial" w:cs="Arial"/>
          <w:color w:val="222222"/>
          <w:sz w:val="40"/>
          <w:szCs w:val="40"/>
          <w:lang w:eastAsia="it-IT"/>
        </w:rPr>
        <w:t>Chakir</w:t>
      </w:r>
      <w:proofErr w:type="spellEnd"/>
      <w:r w:rsidRPr="00512EEC">
        <w:rPr>
          <w:rFonts w:ascii="Arial" w:eastAsia="Times New Roman" w:hAnsi="Arial" w:cs="Arial"/>
          <w:color w:val="222222"/>
          <w:sz w:val="40"/>
          <w:szCs w:val="40"/>
          <w:lang w:eastAsia="it-IT"/>
        </w:rPr>
        <w:t>. L’</w:t>
      </w:r>
      <w:proofErr w:type="spellStart"/>
      <w:r w:rsidRPr="00512EEC">
        <w:rPr>
          <w:rFonts w:ascii="Arial" w:eastAsia="Times New Roman" w:hAnsi="Arial" w:cs="Arial"/>
          <w:color w:val="222222"/>
          <w:sz w:val="40"/>
          <w:szCs w:val="40"/>
          <w:lang w:eastAsia="it-IT"/>
        </w:rPr>
        <w:t>O.S</w:t>
      </w:r>
      <w:proofErr w:type="spellEnd"/>
      <w:r w:rsidRPr="00512EEC">
        <w:rPr>
          <w:rFonts w:ascii="Arial" w:eastAsia="Times New Roman" w:hAnsi="Arial" w:cs="Arial"/>
          <w:color w:val="222222"/>
          <w:sz w:val="40"/>
          <w:szCs w:val="40"/>
          <w:lang w:eastAsia="it-IT"/>
        </w:rPr>
        <w:t xml:space="preserve">. dipendeva dal Ministero della Guerra e </w:t>
      </w:r>
      <w:r w:rsidRPr="00512EEC">
        <w:rPr>
          <w:rFonts w:ascii="Arial" w:eastAsia="Times New Roman" w:hAnsi="Arial" w:cs="Arial"/>
          <w:b/>
          <w:color w:val="222222"/>
          <w:sz w:val="40"/>
          <w:szCs w:val="40"/>
          <w:lang w:eastAsia="it-IT"/>
        </w:rPr>
        <w:t>attuò il genocidio con la supervisione del Ministero dell’Interno e la collaborazione del Ministero della Giustizia.</w:t>
      </w:r>
    </w:p>
    <w:p w:rsidR="004B2195" w:rsidRPr="00512EEC" w:rsidRDefault="004B2195" w:rsidP="004B2195">
      <w:pPr>
        <w:spacing w:before="100" w:beforeAutospacing="1" w:after="100" w:afterAutospacing="1"/>
        <w:rPr>
          <w:rFonts w:ascii="Arial" w:eastAsia="Times New Roman" w:hAnsi="Arial" w:cs="Arial"/>
          <w:b/>
          <w:color w:val="222222"/>
          <w:sz w:val="40"/>
          <w:szCs w:val="40"/>
          <w:lang w:eastAsia="it-IT"/>
        </w:rPr>
      </w:pPr>
    </w:p>
    <w:p w:rsidR="004B2195" w:rsidRPr="00512EEC" w:rsidRDefault="004B2195" w:rsidP="004B2195">
      <w:pPr>
        <w:spacing w:before="100" w:beforeAutospacing="1" w:after="100" w:afterAutospacing="1"/>
        <w:rPr>
          <w:rFonts w:ascii="Arial" w:eastAsia="Times New Roman" w:hAnsi="Arial" w:cs="Arial"/>
          <w:color w:val="222222"/>
          <w:sz w:val="40"/>
          <w:szCs w:val="40"/>
          <w:lang w:eastAsia="it-IT"/>
        </w:rPr>
      </w:pPr>
      <w:r w:rsidRPr="00512EEC">
        <w:rPr>
          <w:rFonts w:ascii="Arial" w:eastAsia="Times New Roman" w:hAnsi="Arial" w:cs="Arial"/>
          <w:color w:val="222222"/>
          <w:sz w:val="40"/>
          <w:szCs w:val="40"/>
          <w:lang w:eastAsia="it-IT"/>
        </w:rPr>
        <w:lastRenderedPageBreak/>
        <w:t xml:space="preserve"> I politici responsabili dell’esecuzione del genocidio furono: </w:t>
      </w:r>
      <w:proofErr w:type="spellStart"/>
      <w:r w:rsidRPr="00512EEC">
        <w:rPr>
          <w:rFonts w:ascii="Arial" w:eastAsia="Times New Roman" w:hAnsi="Arial" w:cs="Arial"/>
          <w:color w:val="222222"/>
          <w:sz w:val="40"/>
          <w:szCs w:val="40"/>
          <w:lang w:eastAsia="it-IT"/>
        </w:rPr>
        <w:t>Talaat</w:t>
      </w:r>
      <w:proofErr w:type="spellEnd"/>
      <w:r w:rsidRPr="00512EEC">
        <w:rPr>
          <w:rFonts w:ascii="Arial" w:eastAsia="Times New Roman" w:hAnsi="Arial" w:cs="Arial"/>
          <w:color w:val="222222"/>
          <w:sz w:val="40"/>
          <w:szCs w:val="40"/>
          <w:lang w:eastAsia="it-IT"/>
        </w:rPr>
        <w:t xml:space="preserve">, </w:t>
      </w:r>
      <w:proofErr w:type="spellStart"/>
      <w:r w:rsidRPr="00512EEC">
        <w:rPr>
          <w:rFonts w:ascii="Arial" w:eastAsia="Times New Roman" w:hAnsi="Arial" w:cs="Arial"/>
          <w:color w:val="222222"/>
          <w:sz w:val="40"/>
          <w:szCs w:val="40"/>
          <w:lang w:eastAsia="it-IT"/>
        </w:rPr>
        <w:t>Enver</w:t>
      </w:r>
      <w:proofErr w:type="spellEnd"/>
      <w:r w:rsidRPr="00512EEC">
        <w:rPr>
          <w:rFonts w:ascii="Arial" w:eastAsia="Times New Roman" w:hAnsi="Arial" w:cs="Arial"/>
          <w:color w:val="222222"/>
          <w:sz w:val="40"/>
          <w:szCs w:val="40"/>
          <w:lang w:eastAsia="it-IT"/>
        </w:rPr>
        <w:t xml:space="preserve">, </w:t>
      </w:r>
      <w:proofErr w:type="spellStart"/>
      <w:r w:rsidRPr="00512EEC">
        <w:rPr>
          <w:rFonts w:ascii="Arial" w:eastAsia="Times New Roman" w:hAnsi="Arial" w:cs="Arial"/>
          <w:color w:val="222222"/>
          <w:sz w:val="40"/>
          <w:szCs w:val="40"/>
          <w:lang w:eastAsia="it-IT"/>
        </w:rPr>
        <w:t>Djemal</w:t>
      </w:r>
      <w:proofErr w:type="spellEnd"/>
      <w:r w:rsidRPr="00512EEC">
        <w:rPr>
          <w:rFonts w:ascii="Arial" w:eastAsia="Times New Roman" w:hAnsi="Arial" w:cs="Arial"/>
          <w:color w:val="222222"/>
          <w:sz w:val="40"/>
          <w:szCs w:val="40"/>
          <w:lang w:eastAsia="it-IT"/>
        </w:rPr>
        <w:t xml:space="preserve">. </w:t>
      </w:r>
      <w:proofErr w:type="spellStart"/>
      <w:r w:rsidRPr="00512EEC">
        <w:rPr>
          <w:rFonts w:ascii="Arial" w:eastAsia="Times New Roman" w:hAnsi="Arial" w:cs="Arial"/>
          <w:color w:val="222222"/>
          <w:sz w:val="40"/>
          <w:szCs w:val="40"/>
          <w:lang w:eastAsia="it-IT"/>
        </w:rPr>
        <w:t>Mustafa</w:t>
      </w:r>
      <w:proofErr w:type="spellEnd"/>
      <w:r w:rsidRPr="00512EEC">
        <w:rPr>
          <w:rFonts w:ascii="Arial" w:eastAsia="Times New Roman" w:hAnsi="Arial" w:cs="Arial"/>
          <w:color w:val="222222"/>
          <w:sz w:val="40"/>
          <w:szCs w:val="40"/>
          <w:lang w:eastAsia="it-IT"/>
        </w:rPr>
        <w:t xml:space="preserve"> </w:t>
      </w:r>
      <w:proofErr w:type="spellStart"/>
      <w:r w:rsidRPr="00512EEC">
        <w:rPr>
          <w:rFonts w:ascii="Arial" w:eastAsia="Times New Roman" w:hAnsi="Arial" w:cs="Arial"/>
          <w:color w:val="222222"/>
          <w:sz w:val="40"/>
          <w:szCs w:val="40"/>
          <w:lang w:eastAsia="it-IT"/>
        </w:rPr>
        <w:t>Kemal</w:t>
      </w:r>
      <w:proofErr w:type="spellEnd"/>
      <w:r w:rsidRPr="00512EEC">
        <w:rPr>
          <w:rFonts w:ascii="Arial" w:eastAsia="Times New Roman" w:hAnsi="Arial" w:cs="Arial"/>
          <w:color w:val="222222"/>
          <w:sz w:val="40"/>
          <w:szCs w:val="40"/>
          <w:lang w:eastAsia="it-IT"/>
        </w:rPr>
        <w:t xml:space="preserve">, detto </w:t>
      </w:r>
      <w:proofErr w:type="spellStart"/>
      <w:r w:rsidRPr="00512EEC">
        <w:rPr>
          <w:rFonts w:ascii="Arial" w:eastAsia="Times New Roman" w:hAnsi="Arial" w:cs="Arial"/>
          <w:color w:val="222222"/>
          <w:sz w:val="40"/>
          <w:szCs w:val="40"/>
          <w:lang w:eastAsia="it-IT"/>
        </w:rPr>
        <w:t>Ataturk</w:t>
      </w:r>
      <w:proofErr w:type="spellEnd"/>
      <w:r w:rsidRPr="00512EEC">
        <w:rPr>
          <w:rFonts w:ascii="Arial" w:eastAsia="Times New Roman" w:hAnsi="Arial" w:cs="Arial"/>
          <w:color w:val="222222"/>
          <w:sz w:val="40"/>
          <w:szCs w:val="40"/>
          <w:lang w:eastAsia="it-IT"/>
        </w:rPr>
        <w:t xml:space="preserve">, ha completato e avallato l’opera dei Giovani Turchi, sia con nuovi massacri, sia con la </w:t>
      </w:r>
      <w:r w:rsidRPr="00512EEC">
        <w:rPr>
          <w:rFonts w:ascii="Arial" w:eastAsia="Times New Roman" w:hAnsi="Arial" w:cs="Arial"/>
          <w:b/>
          <w:color w:val="222222"/>
          <w:sz w:val="40"/>
          <w:szCs w:val="40"/>
          <w:lang w:eastAsia="it-IT"/>
        </w:rPr>
        <w:t>negazione delle responsabilità dei crimini commessi.</w:t>
      </w:r>
    </w:p>
    <w:p w:rsidR="004B2195" w:rsidRPr="00512EEC" w:rsidRDefault="004B2195" w:rsidP="004B2195">
      <w:pPr>
        <w:spacing w:before="100" w:beforeAutospacing="1" w:after="100" w:afterAutospacing="1"/>
        <w:rPr>
          <w:rFonts w:ascii="Arial" w:eastAsia="Times New Roman" w:hAnsi="Arial" w:cs="Arial"/>
          <w:color w:val="FF0000"/>
          <w:sz w:val="40"/>
          <w:szCs w:val="40"/>
          <w:lang w:eastAsia="it-IT"/>
        </w:rPr>
      </w:pPr>
      <w:r w:rsidRPr="00512EEC">
        <w:rPr>
          <w:rFonts w:ascii="Arial" w:eastAsia="Times New Roman" w:hAnsi="Arial" w:cs="Arial"/>
          <w:color w:val="222222"/>
          <w:sz w:val="40"/>
          <w:szCs w:val="40"/>
          <w:lang w:eastAsia="it-IT"/>
        </w:rPr>
        <w:t xml:space="preserve">Il genocidio degli armeni può essere considerato il </w:t>
      </w:r>
      <w:r w:rsidRPr="00512EEC">
        <w:rPr>
          <w:rFonts w:ascii="Arial" w:eastAsia="Times New Roman" w:hAnsi="Arial" w:cs="Arial"/>
          <w:color w:val="FF0000"/>
          <w:sz w:val="40"/>
          <w:szCs w:val="40"/>
          <w:lang w:eastAsia="it-IT"/>
        </w:rPr>
        <w:t>prototipo dei genocidi del XX secolo</w:t>
      </w:r>
      <w:r w:rsidRPr="00512EEC">
        <w:rPr>
          <w:rFonts w:ascii="Arial" w:eastAsia="Times New Roman" w:hAnsi="Arial" w:cs="Arial"/>
          <w:color w:val="222222"/>
          <w:sz w:val="40"/>
          <w:szCs w:val="40"/>
          <w:lang w:eastAsia="it-IT"/>
        </w:rPr>
        <w:t xml:space="preserve">. L’obiettivo era di risolvere alla radice la questione degli armeni, </w:t>
      </w:r>
      <w:r w:rsidRPr="00512EEC">
        <w:rPr>
          <w:rFonts w:ascii="Arial" w:eastAsia="Times New Roman" w:hAnsi="Arial" w:cs="Arial"/>
          <w:color w:val="FF0000"/>
          <w:sz w:val="40"/>
          <w:szCs w:val="40"/>
          <w:lang w:eastAsia="it-IT"/>
        </w:rPr>
        <w:t xml:space="preserve">popolazione cristiana che guardava all’occidente. </w:t>
      </w:r>
      <w:r w:rsidRPr="00512EEC">
        <w:rPr>
          <w:rFonts w:ascii="Arial" w:eastAsia="Times New Roman" w:hAnsi="Arial" w:cs="Arial"/>
          <w:color w:val="222222"/>
          <w:sz w:val="40"/>
          <w:szCs w:val="40"/>
          <w:lang w:eastAsia="it-IT"/>
        </w:rPr>
        <w:t xml:space="preserve">Il </w:t>
      </w:r>
      <w:r w:rsidRPr="00512EEC">
        <w:rPr>
          <w:rFonts w:ascii="Arial" w:eastAsia="Times New Roman" w:hAnsi="Arial" w:cs="Arial"/>
          <w:color w:val="FF0000"/>
          <w:sz w:val="40"/>
          <w:szCs w:val="40"/>
          <w:lang w:eastAsia="it-IT"/>
        </w:rPr>
        <w:t xml:space="preserve">movente </w:t>
      </w:r>
      <w:r w:rsidRPr="00512EEC">
        <w:rPr>
          <w:rFonts w:ascii="Arial" w:eastAsia="Times New Roman" w:hAnsi="Arial" w:cs="Arial"/>
          <w:color w:val="222222"/>
          <w:sz w:val="40"/>
          <w:szCs w:val="40"/>
          <w:lang w:eastAsia="it-IT"/>
        </w:rPr>
        <w:t>principale è da ricercarsi all’interno dell’</w:t>
      </w:r>
      <w:r w:rsidRPr="00512EEC">
        <w:rPr>
          <w:rFonts w:ascii="Arial" w:eastAsia="Times New Roman" w:hAnsi="Arial" w:cs="Arial"/>
          <w:color w:val="FF0000"/>
          <w:sz w:val="40"/>
          <w:szCs w:val="40"/>
          <w:lang w:eastAsia="it-IT"/>
        </w:rPr>
        <w:t>ideologia panturchista, che ispira l’azione di governo dei Giovani Turchi, determinati a riformare lo Stato su una base nazionalista, e quindi sull’omogeneità etnica e religiosa.</w:t>
      </w:r>
    </w:p>
    <w:p w:rsidR="004B2195" w:rsidRPr="00512EEC" w:rsidRDefault="004B2195" w:rsidP="004B2195">
      <w:pPr>
        <w:spacing w:before="100" w:beforeAutospacing="1" w:after="100" w:afterAutospacing="1"/>
        <w:rPr>
          <w:rFonts w:ascii="Arial" w:eastAsia="Times New Roman" w:hAnsi="Arial" w:cs="Arial"/>
          <w:color w:val="FF0000"/>
          <w:sz w:val="40"/>
          <w:szCs w:val="40"/>
          <w:lang w:eastAsia="it-IT"/>
        </w:rPr>
      </w:pPr>
    </w:p>
    <w:p w:rsidR="004B2195" w:rsidRPr="00512EEC" w:rsidRDefault="004B2195" w:rsidP="004B2195">
      <w:pPr>
        <w:spacing w:before="100" w:beforeAutospacing="1" w:after="100" w:afterAutospacing="1"/>
        <w:rPr>
          <w:rFonts w:ascii="Arial" w:eastAsia="Times New Roman" w:hAnsi="Arial" w:cs="Arial"/>
          <w:color w:val="222222"/>
          <w:sz w:val="40"/>
          <w:szCs w:val="40"/>
          <w:lang w:eastAsia="it-IT"/>
        </w:rPr>
      </w:pPr>
      <w:r w:rsidRPr="00512EEC">
        <w:rPr>
          <w:rFonts w:ascii="Arial" w:eastAsia="Times New Roman" w:hAnsi="Arial" w:cs="Arial"/>
          <w:color w:val="FF0000"/>
          <w:sz w:val="40"/>
          <w:szCs w:val="40"/>
          <w:lang w:eastAsia="it-IT"/>
        </w:rPr>
        <w:t xml:space="preserve"> </w:t>
      </w:r>
      <w:r w:rsidRPr="00512EEC">
        <w:rPr>
          <w:rFonts w:ascii="Arial" w:eastAsia="Times New Roman" w:hAnsi="Arial" w:cs="Arial"/>
          <w:color w:val="222222"/>
          <w:sz w:val="40"/>
          <w:szCs w:val="40"/>
          <w:lang w:eastAsia="it-IT"/>
        </w:rPr>
        <w:t>La popolazione armena, di religione cristiana, che aveva assorbito gli ideali dello stato di diritto di stampo occidentale, con le sue richieste di autonomia poteva costituire un ostacolo ed opporsi al progetto</w:t>
      </w:r>
      <w:r w:rsidR="00017092">
        <w:rPr>
          <w:rFonts w:ascii="Arial" w:eastAsia="Times New Roman" w:hAnsi="Arial" w:cs="Arial"/>
          <w:color w:val="222222"/>
          <w:sz w:val="40"/>
          <w:szCs w:val="40"/>
          <w:lang w:eastAsia="it-IT"/>
        </w:rPr>
        <w:t xml:space="preserve"> </w:t>
      </w:r>
      <w:bookmarkStart w:id="0" w:name="_GoBack"/>
      <w:bookmarkEnd w:id="0"/>
      <w:r w:rsidRPr="00512EEC">
        <w:rPr>
          <w:rFonts w:ascii="Arial" w:eastAsia="Times New Roman" w:hAnsi="Arial" w:cs="Arial"/>
          <w:color w:val="222222"/>
          <w:sz w:val="40"/>
          <w:szCs w:val="40"/>
          <w:lang w:eastAsia="it-IT"/>
        </w:rPr>
        <w:t>governativo.</w:t>
      </w:r>
      <w:r w:rsidRPr="00512EEC">
        <w:rPr>
          <w:rFonts w:ascii="Arial" w:eastAsia="Times New Roman" w:hAnsi="Arial" w:cs="Arial"/>
          <w:color w:val="222222"/>
          <w:sz w:val="40"/>
          <w:szCs w:val="40"/>
          <w:lang w:eastAsia="it-IT"/>
        </w:rPr>
        <w:br/>
        <w:t>L’</w:t>
      </w:r>
      <w:r w:rsidRPr="00512EEC">
        <w:rPr>
          <w:rFonts w:ascii="Arial" w:eastAsia="Times New Roman" w:hAnsi="Arial" w:cs="Arial"/>
          <w:color w:val="FF0000"/>
          <w:sz w:val="40"/>
          <w:szCs w:val="40"/>
          <w:lang w:eastAsia="it-IT"/>
        </w:rPr>
        <w:t xml:space="preserve">obiettivo degli ottomani era la cancellazione della comunità armena </w:t>
      </w:r>
      <w:r w:rsidRPr="00512EEC">
        <w:rPr>
          <w:rFonts w:ascii="Arial" w:eastAsia="Times New Roman" w:hAnsi="Arial" w:cs="Arial"/>
          <w:color w:val="222222"/>
          <w:sz w:val="40"/>
          <w:szCs w:val="40"/>
          <w:lang w:eastAsia="it-IT"/>
        </w:rPr>
        <w:t xml:space="preserve">come soggetto storico, culturale e soprattutto politico. Non secondaria fu la </w:t>
      </w:r>
      <w:r w:rsidRPr="00512EEC">
        <w:rPr>
          <w:rFonts w:ascii="Arial" w:eastAsia="Times New Roman" w:hAnsi="Arial" w:cs="Arial"/>
          <w:color w:val="FF0000"/>
          <w:sz w:val="40"/>
          <w:szCs w:val="40"/>
          <w:lang w:eastAsia="it-IT"/>
        </w:rPr>
        <w:t>rapina dei beni e delle terre degli armeni.</w:t>
      </w:r>
      <w:r w:rsidRPr="00512EEC">
        <w:rPr>
          <w:rFonts w:ascii="Arial" w:eastAsia="Times New Roman" w:hAnsi="Arial" w:cs="Arial"/>
          <w:color w:val="222222"/>
          <w:sz w:val="40"/>
          <w:szCs w:val="40"/>
          <w:lang w:eastAsia="it-IT"/>
        </w:rPr>
        <w:t xml:space="preserve"> </w:t>
      </w:r>
    </w:p>
    <w:p w:rsidR="004B2195" w:rsidRPr="00512EEC" w:rsidRDefault="004B2195" w:rsidP="004B2195">
      <w:pPr>
        <w:spacing w:before="100" w:beforeAutospacing="1" w:after="100" w:afterAutospacing="1"/>
        <w:rPr>
          <w:rFonts w:ascii="Arial" w:eastAsia="Times New Roman" w:hAnsi="Arial" w:cs="Arial"/>
          <w:color w:val="222222"/>
          <w:sz w:val="40"/>
          <w:szCs w:val="40"/>
          <w:lang w:eastAsia="it-IT"/>
        </w:rPr>
      </w:pPr>
    </w:p>
    <w:p w:rsidR="004B2195" w:rsidRPr="00512EEC" w:rsidRDefault="004B2195" w:rsidP="004B2195">
      <w:pPr>
        <w:spacing w:before="100" w:beforeAutospacing="1" w:after="100" w:afterAutospacing="1"/>
        <w:rPr>
          <w:rFonts w:ascii="Arial" w:eastAsia="Times New Roman" w:hAnsi="Arial" w:cs="Arial"/>
          <w:color w:val="0070C0"/>
          <w:sz w:val="40"/>
          <w:szCs w:val="40"/>
          <w:lang w:eastAsia="it-IT"/>
        </w:rPr>
      </w:pPr>
      <w:r w:rsidRPr="00512EEC">
        <w:rPr>
          <w:rFonts w:ascii="Arial" w:eastAsia="Times New Roman" w:hAnsi="Arial" w:cs="Arial"/>
          <w:color w:val="0070C0"/>
          <w:sz w:val="40"/>
          <w:szCs w:val="40"/>
          <w:lang w:eastAsia="it-IT"/>
        </w:rPr>
        <w:t>Il governo e la maggior parte degli storici turchi ancora oggi rifiutano di ammettere che nel 1915 è stato commesso un genocidio ai danni del popolo armeno.</w:t>
      </w:r>
    </w:p>
    <w:p w:rsidR="004B2195" w:rsidRPr="00512EEC" w:rsidRDefault="004B2195" w:rsidP="004B2195">
      <w:pPr>
        <w:spacing w:before="100" w:beforeAutospacing="1" w:after="100" w:afterAutospacing="1"/>
        <w:rPr>
          <w:rFonts w:ascii="Arial" w:eastAsia="Times New Roman" w:hAnsi="Arial" w:cs="Arial"/>
          <w:color w:val="FF0000"/>
          <w:sz w:val="40"/>
          <w:szCs w:val="40"/>
          <w:lang w:eastAsia="it-IT"/>
        </w:rPr>
      </w:pPr>
      <w:r w:rsidRPr="00512EEC">
        <w:rPr>
          <w:rFonts w:ascii="Arial" w:eastAsia="Times New Roman" w:hAnsi="Arial" w:cs="Arial"/>
          <w:color w:val="222222"/>
          <w:sz w:val="40"/>
          <w:szCs w:val="40"/>
          <w:lang w:eastAsia="it-IT"/>
        </w:rPr>
        <w:lastRenderedPageBreak/>
        <w:t xml:space="preserve">Il </w:t>
      </w:r>
      <w:r w:rsidRPr="00512EEC">
        <w:rPr>
          <w:rFonts w:ascii="Arial" w:eastAsia="Times New Roman" w:hAnsi="Arial" w:cs="Arial"/>
          <w:color w:val="FF0000"/>
          <w:sz w:val="40"/>
          <w:szCs w:val="40"/>
          <w:lang w:eastAsia="it-IT"/>
        </w:rPr>
        <w:t xml:space="preserve">24 aprile del 1915 tutti i notabili armeni di Costantinopoli vennero arrestati, deportati e massacrati. A partire dal gennaio del 1915 i turchi intrapresero un’opera di sistematica deportazione della popolazione armena verso il deserto di </w:t>
      </w:r>
      <w:proofErr w:type="spellStart"/>
      <w:r w:rsidRPr="00512EEC">
        <w:rPr>
          <w:rFonts w:ascii="Arial" w:eastAsia="Times New Roman" w:hAnsi="Arial" w:cs="Arial"/>
          <w:color w:val="FF0000"/>
          <w:sz w:val="40"/>
          <w:szCs w:val="40"/>
          <w:lang w:eastAsia="it-IT"/>
        </w:rPr>
        <w:t>Der</w:t>
      </w:r>
      <w:proofErr w:type="spellEnd"/>
      <w:r w:rsidRPr="00512EEC">
        <w:rPr>
          <w:rFonts w:ascii="Arial" w:eastAsia="Times New Roman" w:hAnsi="Arial" w:cs="Arial"/>
          <w:color w:val="FF0000"/>
          <w:sz w:val="40"/>
          <w:szCs w:val="40"/>
          <w:lang w:eastAsia="it-IT"/>
        </w:rPr>
        <w:t>-Es-</w:t>
      </w:r>
      <w:proofErr w:type="spellStart"/>
      <w:r w:rsidRPr="00512EEC">
        <w:rPr>
          <w:rFonts w:ascii="Arial" w:eastAsia="Times New Roman" w:hAnsi="Arial" w:cs="Arial"/>
          <w:color w:val="FF0000"/>
          <w:sz w:val="40"/>
          <w:szCs w:val="40"/>
          <w:lang w:eastAsia="it-IT"/>
        </w:rPr>
        <w:t>Zor</w:t>
      </w:r>
      <w:proofErr w:type="spellEnd"/>
      <w:r w:rsidRPr="00512EEC">
        <w:rPr>
          <w:rFonts w:ascii="Arial" w:eastAsia="Times New Roman" w:hAnsi="Arial" w:cs="Arial"/>
          <w:color w:val="FF0000"/>
          <w:sz w:val="40"/>
          <w:szCs w:val="40"/>
          <w:lang w:eastAsia="it-IT"/>
        </w:rPr>
        <w:t>.</w:t>
      </w:r>
    </w:p>
    <w:p w:rsidR="004B2195" w:rsidRPr="00512EEC" w:rsidRDefault="004B2195" w:rsidP="004B2195">
      <w:pPr>
        <w:spacing w:before="100" w:beforeAutospacing="1" w:after="100" w:afterAutospacing="1"/>
        <w:rPr>
          <w:rFonts w:ascii="Arial" w:eastAsia="Times New Roman" w:hAnsi="Arial" w:cs="Arial"/>
          <w:color w:val="222222"/>
          <w:sz w:val="40"/>
          <w:szCs w:val="40"/>
          <w:lang w:eastAsia="it-IT"/>
        </w:rPr>
      </w:pPr>
      <w:r w:rsidRPr="00512EEC">
        <w:rPr>
          <w:rFonts w:ascii="Arial" w:eastAsia="Times New Roman" w:hAnsi="Arial" w:cs="Arial"/>
          <w:color w:val="222222"/>
          <w:sz w:val="40"/>
          <w:szCs w:val="40"/>
          <w:lang w:eastAsia="it-IT"/>
        </w:rPr>
        <w:t xml:space="preserve">Il </w:t>
      </w:r>
      <w:r w:rsidRPr="00512EEC">
        <w:rPr>
          <w:rFonts w:ascii="Arial" w:eastAsia="Times New Roman" w:hAnsi="Arial" w:cs="Arial"/>
          <w:color w:val="FF0000"/>
          <w:sz w:val="40"/>
          <w:szCs w:val="40"/>
          <w:lang w:eastAsia="it-IT"/>
        </w:rPr>
        <w:t xml:space="preserve">decreto </w:t>
      </w:r>
      <w:r w:rsidRPr="00512EEC">
        <w:rPr>
          <w:rFonts w:ascii="Arial" w:eastAsia="Times New Roman" w:hAnsi="Arial" w:cs="Arial"/>
          <w:color w:val="222222"/>
          <w:sz w:val="40"/>
          <w:szCs w:val="40"/>
          <w:lang w:eastAsia="it-IT"/>
        </w:rPr>
        <w:t xml:space="preserve">provvisorio di </w:t>
      </w:r>
      <w:r w:rsidRPr="00512EEC">
        <w:rPr>
          <w:rFonts w:ascii="Arial" w:eastAsia="Times New Roman" w:hAnsi="Arial" w:cs="Arial"/>
          <w:color w:val="FF0000"/>
          <w:sz w:val="40"/>
          <w:szCs w:val="40"/>
          <w:lang w:eastAsia="it-IT"/>
        </w:rPr>
        <w:t xml:space="preserve">deportazione </w:t>
      </w:r>
      <w:r w:rsidRPr="00512EEC">
        <w:rPr>
          <w:rFonts w:ascii="Arial" w:eastAsia="Times New Roman" w:hAnsi="Arial" w:cs="Arial"/>
          <w:color w:val="222222"/>
          <w:sz w:val="40"/>
          <w:szCs w:val="40"/>
          <w:lang w:eastAsia="it-IT"/>
        </w:rPr>
        <w:t xml:space="preserve">è del maggio 1915, seguito dal </w:t>
      </w:r>
      <w:r w:rsidRPr="00512EEC">
        <w:rPr>
          <w:rFonts w:ascii="Arial" w:eastAsia="Times New Roman" w:hAnsi="Arial" w:cs="Arial"/>
          <w:color w:val="FF0000"/>
          <w:sz w:val="40"/>
          <w:szCs w:val="40"/>
          <w:lang w:eastAsia="it-IT"/>
        </w:rPr>
        <w:t xml:space="preserve">decreto di confisca dei beni, </w:t>
      </w:r>
      <w:r w:rsidRPr="00512EEC">
        <w:rPr>
          <w:rFonts w:ascii="Arial" w:eastAsia="Times New Roman" w:hAnsi="Arial" w:cs="Arial"/>
          <w:color w:val="222222"/>
          <w:sz w:val="40"/>
          <w:szCs w:val="40"/>
          <w:lang w:eastAsia="it-IT"/>
        </w:rPr>
        <w:t>decreti mai ratificati dal parlamento. Dapprima i maschi adulti furono chiamati a prestare servizio militare e poi passati per le armi; poi ci fu la fase dei massacri e delle violenze indiscriminate sulla popolazione civile; infine i superstiti furono costretti ad una terribile marcia verso il deserto, nel corso della quale gli armeni furono depredati di tutti i loro averi e moltissimi persero la vita. Quelli che giunsero al deserto non ebbero alcuna possibilità di sopravvivere, molti furono gettati in caverne e bruciati vivi, altri annegati nel fiume Eufrate e nel Mar Nero.</w:t>
      </w:r>
    </w:p>
    <w:p w:rsidR="00B06A61" w:rsidRPr="00512EEC" w:rsidRDefault="00B06A61" w:rsidP="004B2195">
      <w:pPr>
        <w:spacing w:before="100" w:beforeAutospacing="1" w:after="100" w:afterAutospacing="1"/>
        <w:rPr>
          <w:rFonts w:ascii="Arial" w:eastAsia="Times New Roman" w:hAnsi="Arial" w:cs="Arial"/>
          <w:color w:val="222222"/>
          <w:sz w:val="40"/>
          <w:szCs w:val="40"/>
          <w:lang w:eastAsia="it-IT"/>
        </w:rPr>
      </w:pPr>
      <w:r w:rsidRPr="00512EEC">
        <w:rPr>
          <w:rFonts w:ascii="Arial" w:hAnsi="Arial" w:cs="Arial"/>
          <w:noProof/>
          <w:sz w:val="40"/>
          <w:szCs w:val="40"/>
          <w:lang w:eastAsia="it-IT"/>
        </w:rPr>
        <w:lastRenderedPageBreak/>
        <w:drawing>
          <wp:inline distT="0" distB="0" distL="0" distR="0" wp14:anchorId="651CE374" wp14:editId="204EB9CD">
            <wp:extent cx="4196687" cy="4196687"/>
            <wp:effectExtent l="0" t="0" r="0" b="0"/>
            <wp:docPr id="2" name="Immagine 2" descr="http://atlante.unimondo.org/var/unimondo/storage/images/paesi/asia/asia-occidentale/armenia/carta-politica3/568855-1-ita-IT/Carta-politi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tlante.unimondo.org/var/unimondo/storage/images/paesi/asia/asia-occidentale/armenia/carta-politica3/568855-1-ita-IT/Carta-politic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04926" cy="4204926"/>
                    </a:xfrm>
                    <a:prstGeom prst="rect">
                      <a:avLst/>
                    </a:prstGeom>
                    <a:noFill/>
                    <a:ln>
                      <a:noFill/>
                    </a:ln>
                  </pic:spPr>
                </pic:pic>
              </a:graphicData>
            </a:graphic>
          </wp:inline>
        </w:drawing>
      </w:r>
    </w:p>
    <w:p w:rsidR="00B06A61" w:rsidRPr="00512EEC" w:rsidRDefault="00B06A61" w:rsidP="004B2195">
      <w:pPr>
        <w:spacing w:before="100" w:beforeAutospacing="1" w:after="100" w:afterAutospacing="1"/>
        <w:rPr>
          <w:rFonts w:ascii="Arial" w:eastAsia="Times New Roman" w:hAnsi="Arial" w:cs="Arial"/>
          <w:color w:val="222222"/>
          <w:sz w:val="40"/>
          <w:szCs w:val="40"/>
          <w:lang w:eastAsia="it-IT"/>
        </w:rPr>
      </w:pPr>
    </w:p>
    <w:p w:rsidR="00B06A61" w:rsidRPr="00512EEC" w:rsidRDefault="00B06A61" w:rsidP="004B2195">
      <w:pPr>
        <w:spacing w:before="100" w:beforeAutospacing="1" w:after="100" w:afterAutospacing="1"/>
        <w:rPr>
          <w:rFonts w:ascii="Arial" w:eastAsia="Times New Roman" w:hAnsi="Arial" w:cs="Arial"/>
          <w:color w:val="222222"/>
          <w:sz w:val="40"/>
          <w:szCs w:val="40"/>
          <w:lang w:eastAsia="it-IT"/>
        </w:rPr>
      </w:pPr>
    </w:p>
    <w:p w:rsidR="00B06A61" w:rsidRPr="00512EEC" w:rsidRDefault="00B06A61" w:rsidP="004B2195">
      <w:pPr>
        <w:spacing w:before="100" w:beforeAutospacing="1" w:after="100" w:afterAutospacing="1"/>
        <w:rPr>
          <w:rFonts w:ascii="Arial" w:eastAsia="Times New Roman" w:hAnsi="Arial" w:cs="Arial"/>
          <w:color w:val="222222"/>
          <w:sz w:val="40"/>
          <w:szCs w:val="40"/>
          <w:lang w:eastAsia="it-IT"/>
        </w:rPr>
      </w:pPr>
    </w:p>
    <w:p w:rsidR="008360F0" w:rsidRPr="00512EEC" w:rsidRDefault="00B06A61" w:rsidP="001461A5">
      <w:pPr>
        <w:rPr>
          <w:rFonts w:ascii="Arial" w:hAnsi="Arial" w:cs="Arial"/>
          <w:sz w:val="40"/>
          <w:szCs w:val="40"/>
        </w:rPr>
      </w:pPr>
      <w:r w:rsidRPr="00512EEC">
        <w:rPr>
          <w:rFonts w:ascii="Arial" w:hAnsi="Arial" w:cs="Arial"/>
          <w:color w:val="333333"/>
          <w:sz w:val="40"/>
          <w:szCs w:val="40"/>
          <w:shd w:val="clear" w:color="auto" w:fill="FFFFFF"/>
        </w:rPr>
        <w:t xml:space="preserve">A tutt’oggi gli Armeni chiedono che vengano loro restituite le terre turche e che si riconosca che sono stati vittime di un genocidio. </w:t>
      </w:r>
      <w:r w:rsidRPr="00512EEC">
        <w:rPr>
          <w:rFonts w:ascii="Arial" w:hAnsi="Arial" w:cs="Arial"/>
          <w:color w:val="FF0000"/>
          <w:sz w:val="40"/>
          <w:szCs w:val="40"/>
          <w:shd w:val="clear" w:color="auto" w:fill="FFFFFF"/>
        </w:rPr>
        <w:t xml:space="preserve">Il riconoscimento dello sterminio degli Armeni è stato tra le condizioni poste dal Parlamento Europeo per l’ingresso della Turchia nell’Unione Europea </w:t>
      </w:r>
      <w:r w:rsidRPr="00512EEC">
        <w:rPr>
          <w:rFonts w:ascii="Arial" w:hAnsi="Arial" w:cs="Arial"/>
          <w:color w:val="333333"/>
          <w:sz w:val="40"/>
          <w:szCs w:val="40"/>
          <w:shd w:val="clear" w:color="auto" w:fill="FFFFFF"/>
        </w:rPr>
        <w:t>ma, nonostante alcune aperture di esponenti politici, in Turchia nominare in pubblico il genocidio rappresenta ancora un reato punibile con tre anni di carcere.</w:t>
      </w:r>
    </w:p>
    <w:sectPr w:rsidR="008360F0" w:rsidRPr="00512EE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195"/>
    <w:rsid w:val="00017092"/>
    <w:rsid w:val="0008482C"/>
    <w:rsid w:val="001461A5"/>
    <w:rsid w:val="004B2195"/>
    <w:rsid w:val="00512EEC"/>
    <w:rsid w:val="00640616"/>
    <w:rsid w:val="008360F0"/>
    <w:rsid w:val="00B06A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456A8-C30C-44FF-ADF6-9AEA54D1D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360F0"/>
    <w:pPr>
      <w:spacing w:after="0" w:line="240" w:lineRule="auto"/>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685001">
      <w:bodyDiv w:val="1"/>
      <w:marLeft w:val="0"/>
      <w:marRight w:val="0"/>
      <w:marTop w:val="0"/>
      <w:marBottom w:val="0"/>
      <w:divBdr>
        <w:top w:val="none" w:sz="0" w:space="0" w:color="auto"/>
        <w:left w:val="none" w:sz="0" w:space="0" w:color="auto"/>
        <w:bottom w:val="none" w:sz="0" w:space="0" w:color="auto"/>
        <w:right w:val="none" w:sz="0" w:space="0" w:color="auto"/>
      </w:divBdr>
      <w:divsChild>
        <w:div w:id="1779566034">
          <w:marLeft w:val="0"/>
          <w:marRight w:val="0"/>
          <w:marTop w:val="0"/>
          <w:marBottom w:val="0"/>
          <w:divBdr>
            <w:top w:val="none" w:sz="0" w:space="0" w:color="auto"/>
            <w:left w:val="none" w:sz="0" w:space="0" w:color="auto"/>
            <w:bottom w:val="none" w:sz="0" w:space="0" w:color="auto"/>
            <w:right w:val="none" w:sz="0" w:space="0" w:color="auto"/>
          </w:divBdr>
          <w:divsChild>
            <w:div w:id="32042819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593</Words>
  <Characters>3386</Characters>
  <Application>Microsoft Office Word</Application>
  <DocSecurity>0</DocSecurity>
  <Lines>28</Lines>
  <Paragraphs>7</Paragraphs>
  <ScaleCrop>false</ScaleCrop>
  <Company/>
  <LinksUpToDate>false</LinksUpToDate>
  <CharactersWithSpaces>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e Daniele</dc:creator>
  <cp:keywords/>
  <dc:description/>
  <cp:lastModifiedBy>Paola e Daniele</cp:lastModifiedBy>
  <cp:revision>7</cp:revision>
  <dcterms:created xsi:type="dcterms:W3CDTF">2015-04-12T14:23:00Z</dcterms:created>
  <dcterms:modified xsi:type="dcterms:W3CDTF">2015-04-12T14:46:00Z</dcterms:modified>
</cp:coreProperties>
</file>